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s://1.next.westlaw.com/Link/RelatedInformation/Flag?documentGuid=I48ea8f1b987611e191598982704508d1&amp;transitionType=Document&amp;originationContext=docHeaderFlag&amp;Rank=0&amp;ppcid=6718c208f4be452589208cec33e1c566&amp;contextData=(sc.Default)"/>
  <Relationship Id="r8"
    Type="http://schemas.openxmlformats.org/officeDocument/2006/relationships/image"
    Target="images/2.png"/>
  <Relationship Id="r9"
    Type="http://schemas.openxmlformats.org/officeDocument/2006/relationships/hyperlink"
    TargetMode="External"
    Target="https://www.westlaw.com/Document/I48ea8f1b987611e191598982704508d1/View/FullText.html?navigationPath=RelatedInfo%2Fv4%2Fkeycite%2Fnav%2F%3Fguid%3DI48ea8f1b987611e191598982704508d1%26ss%3D1996036481%26ds%3D2027636573%26origDocGuid%3DI3f88bfa6d3dd11d99439b076ef9ec4de&amp;listSource=RelatedInfo&amp;list=NegativeCitingReferences&amp;rank=0&amp;ppcid=6718c208f4be452589208cec33e1c566&amp;originationContext=docHeader&amp;transitionType=NegativeTreatment&amp;contextData=%28sc.Default%29&amp;VR=3.0&amp;RS=cblt1.0"/>
  <Relationship Id="r10"
    Type="http://schemas.openxmlformats.org/officeDocument/2006/relationships/hyperlink"
    TargetMode="External"
    Target="http://www.westlaw.com/Search/Results.html?query=advanced%3a+OAID(5008210389)&amp;saveJuris=False&amp;contentType=BUSINESS-INVESTIGATOR&amp;startIndex=1&amp;contextData=(sc.Default)&amp;categoryPageUrl=Home%2fCompanyInvestigator&amp;originationContext=document&amp;vr=3.0&amp;rs=cblt1.0&amp;transitionType=DocumentItem"/>
  <Relationship Id="r11"
    Type="http://schemas.openxmlformats.org/officeDocument/2006/relationships/hyperlink"
    TargetMode="External"
    Target="http://www.westlaw.com/Link/Document/FullText?findType=h&amp;pubNum=176284&amp;cite=0296545101&amp;originatingDoc=I3f88bfa6d3dd11d99439b076ef9ec4de&amp;refType=RQ&amp;originationContext=document&amp;vr=3.0&amp;rs=cblt1.0&amp;transitionType=DocumentItem&amp;contextData=(sc.Default)"/>
  <Relationship Id="r12"
    Type="http://schemas.openxmlformats.org/officeDocument/2006/relationships/hyperlink"
    TargetMode="External"
    Target="http://www.westlaw.com/Link/Document/FullText?findType=Y&amp;serNum=1994211767&amp;pubNum=578&amp;originatingDoc=I3f88bfa6d3dd11d99439b076ef9ec4de&amp;refType=RP&amp;originationContext=document&amp;vr=3.0&amp;rs=cblt1.0&amp;transitionType=DocumentItem&amp;contextData=(sc.Default)"/>
  <Relationship Id="r13"
    Type="http://schemas.openxmlformats.org/officeDocument/2006/relationships/hyperlink"
    TargetMode="External"
    Target="https://1.next.westlaw.com/Link/RelatedInformation/Flag?documentGuid=If15d8f8bd3f111d98ac8f235252e36df&amp;transitionType=InlineKeyCiteFlags&amp;originationContext=docHeaderFlag&amp;Rank=0&amp;ppcid=6718c208f4be452589208cec33e1c566&amp;contextData=(sc.Default)"/>
  <Relationship Id="r14"
    Type="http://schemas.openxmlformats.org/officeDocument/2006/relationships/hyperlink"
    TargetMode="External"
    Target="http://www.westlaw.com/Link/Document/FullText?findType=Y&amp;serNum=1992138599&amp;pubNum=578&amp;originatingDoc=I3f88bfa6d3dd11d99439b076ef9ec4de&amp;refType=RP&amp;originationContext=document&amp;vr=3.0&amp;rs=cblt1.0&amp;transitionType=DocumentItem&amp;contextData=(sc.Default)"/>
  <Relationship Id="r15"
    Type="http://schemas.openxmlformats.org/officeDocument/2006/relationships/image"
    Target="images/3.png"/>
  <Relationship Id="r16"
    Type="http://schemas.openxmlformats.org/officeDocument/2006/relationships/hyperlink"
    TargetMode="External"
    Target="http://www.westlaw.com/Link/Document/FullText?findType=h&amp;pubNum=176284&amp;cite=0129795501&amp;originatingDoc=I3f88bfa6d3dd11d99439b076ef9ec4de&amp;refType=RQ&amp;originationContext=document&amp;vr=3.0&amp;rs=cblt1.0&amp;transitionType=DocumentItem&amp;contextData=(sc.Default)"/>
  <Relationship Id="r17"
    Type="http://schemas.openxmlformats.org/officeDocument/2006/relationships/hyperlink"
    TargetMode="External"
    Target="http://www.westlaw.com/Link/Document/FullText?findType=h&amp;pubNum=176284&amp;cite=0261294201&amp;originatingDoc=I3f88bfa6d3dd11d99439b076ef9ec4de&amp;refType=RQ&amp;originationContext=document&amp;vr=3.0&amp;rs=cblt1.0&amp;transitionType=DocumentItem&amp;contextData=(sc.Default)"/>
  <Relationship Id="r18"
    Type="http://schemas.openxmlformats.org/officeDocument/2006/relationships/hyperlink"
    TargetMode="External"
    Target="http://www.westlaw.com/Browse/Home/KeyNumber/414/View.html?docGuid=I3f88bfa6d3dd11d99439b076ef9ec4de&amp;originationContext=document&amp;vr=3.0&amp;rs=cblt1.0&amp;transitionType=DocumentItem&amp;contextData=(sc.Default)"/>
  <Relationship Id="r19"
    Type="http://schemas.openxmlformats.org/officeDocument/2006/relationships/hyperlink"
    TargetMode="External"
    Target="http://www.westlaw.com/Browse/Home/KeyNumber/414k1584/View.html?docGuid=I3f88bfa6d3dd11d99439b076ef9ec4de&amp;originationContext=document&amp;vr=3.0&amp;rs=cblt1.0&amp;transitionType=DocumentItem&amp;contextData=(sc.Default)"/>
  <Relationship Id="r20"
    Type="http://schemas.openxmlformats.org/officeDocument/2006/relationships/hyperlink"
    TargetMode="External"
    Target="http://www.westlaw.com/Browse/Home/KeyNumber/414/View.html?docGuid=I3f88bfa6d3dd11d99439b076ef9ec4de&amp;originationContext=document&amp;vr=3.0&amp;rs=cblt1.0&amp;transitionType=DocumentItem&amp;contextData=(sc.Default)"/>
  <Relationship Id="r21"
    Type="http://schemas.openxmlformats.org/officeDocument/2006/relationships/hyperlink"
    TargetMode="External"
    Target="http://www.westlaw.com/Browse/Home/KeyNumber/414X/View.html?docGuid=I3f88bfa6d3dd11d99439b076ef9ec4de&amp;originationContext=document&amp;vr=3.0&amp;rs=cblt1.0&amp;transitionType=DocumentItem&amp;contextData=(sc.Default)"/>
  <Relationship Id="r22"
    Type="http://schemas.openxmlformats.org/officeDocument/2006/relationships/hyperlink"
    TargetMode="External"
    Target="http://www.westlaw.com/Browse/Home/KeyNumber/414X(A)/View.html?docGuid=I3f88bfa6d3dd11d99439b076ef9ec4de&amp;originationContext=document&amp;vr=3.0&amp;rs=cblt1.0&amp;transitionType=DocumentItem&amp;contextData=(sc.Default)"/>
  <Relationship Id="r23"
    Type="http://schemas.openxmlformats.org/officeDocument/2006/relationships/hyperlink"
    TargetMode="External"
    Target="http://www.westlaw.com/Browse/Home/KeyNumber/414k1584/View.html?docGuid=I3f88bfa6d3dd11d99439b076ef9ec4de&amp;originationContext=document&amp;vr=3.0&amp;rs=cblt1.0&amp;transitionType=DocumentItem&amp;contextData=(sc.Default)"/>
  <Relationship Id="r24"
    Type="http://schemas.openxmlformats.org/officeDocument/2006/relationships/hyperlink"
    TargetMode="External"
    Target="http://www.westlaw.com/Browse/Home/KeyNumber/414k1585/View.html?docGuid=I3f88bfa6d3dd11d99439b076ef9ec4de&amp;originationContext=document&amp;vr=3.0&amp;rs=cblt1.0&amp;transitionType=DocumentItem&amp;contextData=(sc.Default)"/>
  <Relationship Id="r25"
    Type="http://schemas.openxmlformats.org/officeDocument/2006/relationships/hyperlink"
    TargetMode="External"
    Target="https://1.next.westlaw.com/Link/RelatedInformation/Flag?documentGuid=N85038990655111EB9A2D8B73F5FF5EC2&amp;transitionType=InlineKeyCiteFlags&amp;originationContext=docHeaderFlag&amp;Rank=0&amp;ppcid=6718c208f4be452589208cec33e1c566&amp;contextData=(sc.Default)"/>
  <Relationship Id="r26"
    Type="http://schemas.openxmlformats.org/officeDocument/2006/relationships/hyperlink"
    TargetMode="External"
    Target="http://www.westlaw.com/Link/Document/FullText?findType=L&amp;pubNum=1000042&amp;cite=MAST40AS17&amp;originatingDoc=I3f88bfa6d3dd11d99439b076ef9ec4de&amp;refType=LQ&amp;originationContext=document&amp;vr=3.0&amp;rs=cblt1.0&amp;transitionType=DocumentItem&amp;contextData=(sc.Default)"/>
  <Relationship Id="r27"
    Type="http://schemas.openxmlformats.org/officeDocument/2006/relationships/hyperlink"
    TargetMode="External"
    Target="http://www.westlaw.com/Link/RelatedInformation/DocHeadnoteLink?docGuid=I3f88bfa6d3dd11d99439b076ef9ec4de&amp;headnoteId=199603648100120130412083201&amp;originationContext=document&amp;vr=3.0&amp;rs=cblt1.0&amp;transitionType=CitingReferences&amp;contextData=(sc.Default)"/>
  <Relationship Id="r28"
    Type="http://schemas.openxmlformats.org/officeDocument/2006/relationships/image"
    Target="images/4.png"/>
  <Relationship Id="r29"
    Type="http://schemas.openxmlformats.org/officeDocument/2006/relationships/image"
    Target="images/5.png"/>
  <Relationship Id="r30"
    Type="http://schemas.openxmlformats.org/officeDocument/2006/relationships/hyperlink"
    TargetMode="External"
    Target="http://www.westlaw.com/Browse/Home/KeyNumber/414/View.html?docGuid=I3f88bfa6d3dd11d99439b076ef9ec4de&amp;originationContext=document&amp;vr=3.0&amp;rs=cblt1.0&amp;transitionType=DocumentItem&amp;contextData=(sc.Default)"/>
  <Relationship Id="r31"
    Type="http://schemas.openxmlformats.org/officeDocument/2006/relationships/hyperlink"
    TargetMode="External"
    Target="http://www.westlaw.com/Browse/Home/KeyNumber/414k1584/View.html?docGuid=I3f88bfa6d3dd11d99439b076ef9ec4de&amp;originationContext=document&amp;vr=3.0&amp;rs=cblt1.0&amp;transitionType=DocumentItem&amp;contextData=(sc.Default)"/>
  <Relationship Id="r32"
    Type="http://schemas.openxmlformats.org/officeDocument/2006/relationships/hyperlink"
    TargetMode="External"
    Target="http://www.westlaw.com/Browse/Home/KeyNumber/414/View.html?docGuid=I3f88bfa6d3dd11d99439b076ef9ec4de&amp;originationContext=document&amp;vr=3.0&amp;rs=cblt1.0&amp;transitionType=DocumentItem&amp;contextData=(sc.Default)"/>
  <Relationship Id="r33"
    Type="http://schemas.openxmlformats.org/officeDocument/2006/relationships/hyperlink"
    TargetMode="External"
    Target="http://www.westlaw.com/Browse/Home/KeyNumber/414X/View.html?docGuid=I3f88bfa6d3dd11d99439b076ef9ec4de&amp;originationContext=document&amp;vr=3.0&amp;rs=cblt1.0&amp;transitionType=DocumentItem&amp;contextData=(sc.Default)"/>
  <Relationship Id="r34"
    Type="http://schemas.openxmlformats.org/officeDocument/2006/relationships/hyperlink"
    TargetMode="External"
    Target="http://www.westlaw.com/Browse/Home/KeyNumber/414X(A)/View.html?docGuid=I3f88bfa6d3dd11d99439b076ef9ec4de&amp;originationContext=document&amp;vr=3.0&amp;rs=cblt1.0&amp;transitionType=DocumentItem&amp;contextData=(sc.Default)"/>
  <Relationship Id="r35"
    Type="http://schemas.openxmlformats.org/officeDocument/2006/relationships/hyperlink"
    TargetMode="External"
    Target="http://www.westlaw.com/Browse/Home/KeyNumber/414k1584/View.html?docGuid=I3f88bfa6d3dd11d99439b076ef9ec4de&amp;originationContext=document&amp;vr=3.0&amp;rs=cblt1.0&amp;transitionType=DocumentItem&amp;contextData=(sc.Default)"/>
  <Relationship Id="r36"
    Type="http://schemas.openxmlformats.org/officeDocument/2006/relationships/hyperlink"
    TargetMode="External"
    Target="http://www.westlaw.com/Browse/Home/KeyNumber/414k1585/View.html?docGuid=I3f88bfa6d3dd11d99439b076ef9ec4de&amp;originationContext=document&amp;vr=3.0&amp;rs=cblt1.0&amp;transitionType=DocumentItem&amp;contextData=(sc.Default)"/>
  <Relationship Id="r37"
    Type="http://schemas.openxmlformats.org/officeDocument/2006/relationships/hyperlink"
    TargetMode="External"
    Target="https://1.next.westlaw.com/Link/RelatedInformation/Flag?documentGuid=N85038990655111EB9A2D8B73F5FF5EC2&amp;transitionType=InlineKeyCiteFlags&amp;originationContext=docHeaderFlag&amp;Rank=0&amp;ppcid=6718c208f4be452589208cec33e1c566&amp;contextData=(sc.Default)"/>
  <Relationship Id="r38"
    Type="http://schemas.openxmlformats.org/officeDocument/2006/relationships/hyperlink"
    TargetMode="External"
    Target="http://www.westlaw.com/Link/Document/FullText?findType=L&amp;pubNum=1000042&amp;cite=MAST40AS17&amp;originatingDoc=I3f88bfa6d3dd11d99439b076ef9ec4de&amp;refType=LQ&amp;originationContext=document&amp;vr=3.0&amp;rs=cblt1.0&amp;transitionType=DocumentItem&amp;contextData=(sc.Default)"/>
  <Relationship Id="r39"
    Type="http://schemas.openxmlformats.org/officeDocument/2006/relationships/hyperlink"
    TargetMode="External"
    Target="http://www.westlaw.com/Link/RelatedInformation/DocHeadnoteLink?docGuid=I3f88bfa6d3dd11d99439b076ef9ec4de&amp;headnoteId=199603648100220130412083201&amp;originationContext=document&amp;vr=3.0&amp;rs=cblt1.0&amp;transitionType=CitingReferences&amp;contextData=(sc.Default)"/>
  <Relationship Id="r40"
    Type="http://schemas.openxmlformats.org/officeDocument/2006/relationships/hyperlink"
    TargetMode="External"
    Target="http://www.westlaw.com/Browse/Home/KeyNumber/414/View.html?docGuid=I3f88bfa6d3dd11d99439b076ef9ec4de&amp;originationContext=document&amp;vr=3.0&amp;rs=cblt1.0&amp;transitionType=DocumentItem&amp;contextData=(sc.Default)"/>
  <Relationship Id="r41"
    Type="http://schemas.openxmlformats.org/officeDocument/2006/relationships/hyperlink"
    TargetMode="External"
    Target="http://www.westlaw.com/Browse/Home/KeyNumber/414k1584/View.html?docGuid=I3f88bfa6d3dd11d99439b076ef9ec4de&amp;originationContext=document&amp;vr=3.0&amp;rs=cblt1.0&amp;transitionType=DocumentItem&amp;contextData=(sc.Default)"/>
  <Relationship Id="r42"
    Type="http://schemas.openxmlformats.org/officeDocument/2006/relationships/hyperlink"
    TargetMode="External"
    Target="http://www.westlaw.com/Browse/Home/KeyNumber/414/View.html?docGuid=I3f88bfa6d3dd11d99439b076ef9ec4de&amp;originationContext=document&amp;vr=3.0&amp;rs=cblt1.0&amp;transitionType=DocumentItem&amp;contextData=(sc.Default)"/>
  <Relationship Id="r43"
    Type="http://schemas.openxmlformats.org/officeDocument/2006/relationships/hyperlink"
    TargetMode="External"
    Target="http://www.westlaw.com/Browse/Home/KeyNumber/414X/View.html?docGuid=I3f88bfa6d3dd11d99439b076ef9ec4de&amp;originationContext=document&amp;vr=3.0&amp;rs=cblt1.0&amp;transitionType=DocumentItem&amp;contextData=(sc.Default)"/>
  <Relationship Id="r44"
    Type="http://schemas.openxmlformats.org/officeDocument/2006/relationships/hyperlink"
    TargetMode="External"
    Target="http://www.westlaw.com/Browse/Home/KeyNumber/414X(A)/View.html?docGuid=I3f88bfa6d3dd11d99439b076ef9ec4de&amp;originationContext=document&amp;vr=3.0&amp;rs=cblt1.0&amp;transitionType=DocumentItem&amp;contextData=(sc.Default)"/>
  <Relationship Id="r45"
    Type="http://schemas.openxmlformats.org/officeDocument/2006/relationships/hyperlink"
    TargetMode="External"
    Target="http://www.westlaw.com/Browse/Home/KeyNumber/414k1584/View.html?docGuid=I3f88bfa6d3dd11d99439b076ef9ec4de&amp;originationContext=document&amp;vr=3.0&amp;rs=cblt1.0&amp;transitionType=DocumentItem&amp;contextData=(sc.Default)"/>
  <Relationship Id="r46"
    Type="http://schemas.openxmlformats.org/officeDocument/2006/relationships/hyperlink"
    TargetMode="External"
    Target="http://www.westlaw.com/Browse/Home/KeyNumber/414k1585/View.html?docGuid=I3f88bfa6d3dd11d99439b076ef9ec4de&amp;originationContext=document&amp;vr=3.0&amp;rs=cblt1.0&amp;transitionType=DocumentItem&amp;contextData=(sc.Default)"/>
  <Relationship Id="r47"
    Type="http://schemas.openxmlformats.org/officeDocument/2006/relationships/hyperlink"
    TargetMode="External"
    Target="https://1.next.westlaw.com/Link/RelatedInformation/Flag?documentGuid=N85038990655111EB9A2D8B73F5FF5EC2&amp;transitionType=InlineKeyCiteFlags&amp;originationContext=docHeaderFlag&amp;Rank=0&amp;ppcid=6718c208f4be452589208cec33e1c566&amp;contextData=(sc.Default)"/>
  <Relationship Id="r48"
    Type="http://schemas.openxmlformats.org/officeDocument/2006/relationships/hyperlink"
    TargetMode="External"
    Target="http://www.westlaw.com/Link/Document/FullText?findType=L&amp;pubNum=1000042&amp;cite=MAST40AS17&amp;originatingDoc=I3f88bfa6d3dd11d99439b076ef9ec4de&amp;refType=LQ&amp;originationContext=document&amp;vr=3.0&amp;rs=cblt1.0&amp;transitionType=DocumentItem&amp;contextData=(sc.Default)"/>
  <Relationship Id="r49"
    Type="http://schemas.openxmlformats.org/officeDocument/2006/relationships/hyperlink"
    TargetMode="External"
    Target="http://www.westlaw.com/Link/RelatedInformation/DocHeadnoteLink?docGuid=I3f88bfa6d3dd11d99439b076ef9ec4de&amp;headnoteId=199603648100320130412083201&amp;originationContext=document&amp;vr=3.0&amp;rs=cblt1.0&amp;transitionType=CitingReferences&amp;contextData=(sc.Default)"/>
  <Relationship Id="r50"
    Type="http://schemas.openxmlformats.org/officeDocument/2006/relationships/hyperlink"
    TargetMode="External"
    Target="http://www.westlaw.com/Browse/Home/KeyNumber/414/View.html?docGuid=I3f88bfa6d3dd11d99439b076ef9ec4de&amp;originationContext=document&amp;vr=3.0&amp;rs=cblt1.0&amp;transitionType=DocumentItem&amp;contextData=(sc.Default)"/>
  <Relationship Id="r51"
    Type="http://schemas.openxmlformats.org/officeDocument/2006/relationships/hyperlink"
    TargetMode="External"
    Target="http://www.westlaw.com/Browse/Home/KeyNumber/414k1584/View.html?docGuid=I3f88bfa6d3dd11d99439b076ef9ec4de&amp;originationContext=document&amp;vr=3.0&amp;rs=cblt1.0&amp;transitionType=DocumentItem&amp;contextData=(sc.Default)"/>
  <Relationship Id="r52"
    Type="http://schemas.openxmlformats.org/officeDocument/2006/relationships/hyperlink"
    TargetMode="External"
    Target="http://www.westlaw.com/Browse/Home/KeyNumber/414/View.html?docGuid=I3f88bfa6d3dd11d99439b076ef9ec4de&amp;originationContext=document&amp;vr=3.0&amp;rs=cblt1.0&amp;transitionType=DocumentItem&amp;contextData=(sc.Default)"/>
  <Relationship Id="r53"
    Type="http://schemas.openxmlformats.org/officeDocument/2006/relationships/hyperlink"
    TargetMode="External"
    Target="http://www.westlaw.com/Browse/Home/KeyNumber/414X/View.html?docGuid=I3f88bfa6d3dd11d99439b076ef9ec4de&amp;originationContext=document&amp;vr=3.0&amp;rs=cblt1.0&amp;transitionType=DocumentItem&amp;contextData=(sc.Default)"/>
  <Relationship Id="r54"
    Type="http://schemas.openxmlformats.org/officeDocument/2006/relationships/hyperlink"
    TargetMode="External"
    Target="http://www.westlaw.com/Browse/Home/KeyNumber/414X(A)/View.html?docGuid=I3f88bfa6d3dd11d99439b076ef9ec4de&amp;originationContext=document&amp;vr=3.0&amp;rs=cblt1.0&amp;transitionType=DocumentItem&amp;contextData=(sc.Default)"/>
  <Relationship Id="r55"
    Type="http://schemas.openxmlformats.org/officeDocument/2006/relationships/hyperlink"
    TargetMode="External"
    Target="http://www.westlaw.com/Browse/Home/KeyNumber/414k1584/View.html?docGuid=I3f88bfa6d3dd11d99439b076ef9ec4de&amp;originationContext=document&amp;vr=3.0&amp;rs=cblt1.0&amp;transitionType=DocumentItem&amp;contextData=(sc.Default)"/>
  <Relationship Id="r56"
    Type="http://schemas.openxmlformats.org/officeDocument/2006/relationships/hyperlink"
    TargetMode="External"
    Target="http://www.westlaw.com/Browse/Home/KeyNumber/414k1585/View.html?docGuid=I3f88bfa6d3dd11d99439b076ef9ec4de&amp;originationContext=document&amp;vr=3.0&amp;rs=cblt1.0&amp;transitionType=DocumentItem&amp;contextData=(sc.Default)"/>
  <Relationship Id="r57"
    Type="http://schemas.openxmlformats.org/officeDocument/2006/relationships/hyperlink"
    TargetMode="External"
    Target="https://1.next.westlaw.com/Link/RelatedInformation/Flag?documentGuid=N85038990655111EB9A2D8B73F5FF5EC2&amp;transitionType=InlineKeyCiteFlags&amp;originationContext=docHeaderFlag&amp;Rank=0&amp;ppcid=6718c208f4be452589208cec33e1c566&amp;contextData=(sc.Default)"/>
  <Relationship Id="r58"
    Type="http://schemas.openxmlformats.org/officeDocument/2006/relationships/hyperlink"
    TargetMode="External"
    Target="http://www.westlaw.com/Link/Document/FullText?findType=L&amp;pubNum=1000042&amp;cite=MAST40AS17&amp;originatingDoc=I3f88bfa6d3dd11d99439b076ef9ec4de&amp;refType=LQ&amp;originationContext=document&amp;vr=3.0&amp;rs=cblt1.0&amp;transitionType=DocumentItem&amp;contextData=(sc.Default)"/>
  <Relationship Id="r59"
    Type="http://schemas.openxmlformats.org/officeDocument/2006/relationships/hyperlink"
    TargetMode="External"
    Target="http://www.westlaw.com/Link/RelatedInformation/DocHeadnoteLink?docGuid=I3f88bfa6d3dd11d99439b076ef9ec4de&amp;headnoteId=199603648100420130412083201&amp;originationContext=document&amp;vr=3.0&amp;rs=cblt1.0&amp;transitionType=CitingReferences&amp;contextData=(sc.Default)"/>
  <Relationship Id="r60"
    Type="http://schemas.openxmlformats.org/officeDocument/2006/relationships/hyperlink"
    TargetMode="External"
    Target="http://www.westlaw.com/Browse/Home/KeyNumber/414/View.html?docGuid=I3f88bfa6d3dd11d99439b076ef9ec4de&amp;originationContext=document&amp;vr=3.0&amp;rs=cblt1.0&amp;transitionType=DocumentItem&amp;contextData=(sc.Default)"/>
  <Relationship Id="r61"
    Type="http://schemas.openxmlformats.org/officeDocument/2006/relationships/hyperlink"
    TargetMode="External"
    Target="http://www.westlaw.com/Browse/Home/KeyNumber/414k1584/View.html?docGuid=I3f88bfa6d3dd11d99439b076ef9ec4de&amp;originationContext=document&amp;vr=3.0&amp;rs=cblt1.0&amp;transitionType=DocumentItem&amp;contextData=(sc.Default)"/>
  <Relationship Id="r62"
    Type="http://schemas.openxmlformats.org/officeDocument/2006/relationships/hyperlink"
    TargetMode="External"
    Target="http://www.westlaw.com/Browse/Home/KeyNumber/414/View.html?docGuid=I3f88bfa6d3dd11d99439b076ef9ec4de&amp;originationContext=document&amp;vr=3.0&amp;rs=cblt1.0&amp;transitionType=DocumentItem&amp;contextData=(sc.Default)"/>
  <Relationship Id="r63"
    Type="http://schemas.openxmlformats.org/officeDocument/2006/relationships/hyperlink"
    TargetMode="External"
    Target="http://www.westlaw.com/Browse/Home/KeyNumber/414k1672/View.html?docGuid=I3f88bfa6d3dd11d99439b076ef9ec4de&amp;originationContext=document&amp;vr=3.0&amp;rs=cblt1.0&amp;transitionType=DocumentItem&amp;contextData=(sc.Default)"/>
  <Relationship Id="r64"
    Type="http://schemas.openxmlformats.org/officeDocument/2006/relationships/hyperlink"
    TargetMode="External"
    Target="http://www.westlaw.com/Browse/Home/KeyNumber/414/View.html?docGuid=I3f88bfa6d3dd11d99439b076ef9ec4de&amp;originationContext=document&amp;vr=3.0&amp;rs=cblt1.0&amp;transitionType=DocumentItem&amp;contextData=(sc.Default)"/>
  <Relationship Id="r65"
    Type="http://schemas.openxmlformats.org/officeDocument/2006/relationships/hyperlink"
    TargetMode="External"
    Target="http://www.westlaw.com/Browse/Home/KeyNumber/414X/View.html?docGuid=I3f88bfa6d3dd11d99439b076ef9ec4de&amp;originationContext=document&amp;vr=3.0&amp;rs=cblt1.0&amp;transitionType=DocumentItem&amp;contextData=(sc.Default)"/>
  <Relationship Id="r66"
    Type="http://schemas.openxmlformats.org/officeDocument/2006/relationships/hyperlink"
    TargetMode="External"
    Target="http://www.westlaw.com/Browse/Home/KeyNumber/414X(A)/View.html?docGuid=I3f88bfa6d3dd11d99439b076ef9ec4de&amp;originationContext=document&amp;vr=3.0&amp;rs=cblt1.0&amp;transitionType=DocumentItem&amp;contextData=(sc.Default)"/>
  <Relationship Id="r67"
    Type="http://schemas.openxmlformats.org/officeDocument/2006/relationships/hyperlink"
    TargetMode="External"
    Target="http://www.westlaw.com/Browse/Home/KeyNumber/414k1584/View.html?docGuid=I3f88bfa6d3dd11d99439b076ef9ec4de&amp;originationContext=document&amp;vr=3.0&amp;rs=cblt1.0&amp;transitionType=DocumentItem&amp;contextData=(sc.Default)"/>
  <Relationship Id="r68"
    Type="http://schemas.openxmlformats.org/officeDocument/2006/relationships/hyperlink"
    TargetMode="External"
    Target="http://www.westlaw.com/Browse/Home/KeyNumber/414k1585/View.html?docGuid=I3f88bfa6d3dd11d99439b076ef9ec4de&amp;originationContext=document&amp;vr=3.0&amp;rs=cblt1.0&amp;transitionType=DocumentItem&amp;contextData=(sc.Default)"/>
  <Relationship Id="r69"
    Type="http://schemas.openxmlformats.org/officeDocument/2006/relationships/hyperlink"
    TargetMode="External"
    Target="http://www.westlaw.com/Browse/Home/KeyNumber/414/View.html?docGuid=I3f88bfa6d3dd11d99439b076ef9ec4de&amp;originationContext=document&amp;vr=3.0&amp;rs=cblt1.0&amp;transitionType=DocumentItem&amp;contextData=(sc.Default)"/>
  <Relationship Id="r70"
    Type="http://schemas.openxmlformats.org/officeDocument/2006/relationships/hyperlink"
    TargetMode="External"
    Target="http://www.westlaw.com/Browse/Home/KeyNumber/414X/View.html?docGuid=I3f88bfa6d3dd11d99439b076ef9ec4de&amp;originationContext=document&amp;vr=3.0&amp;rs=cblt1.0&amp;transitionType=DocumentItem&amp;contextData=(sc.Default)"/>
  <Relationship Id="r71"
    Type="http://schemas.openxmlformats.org/officeDocument/2006/relationships/hyperlink"
    TargetMode="External"
    Target="http://www.westlaw.com/Browse/Home/KeyNumber/414X(C)/View.html?docGuid=I3f88bfa6d3dd11d99439b076ef9ec4de&amp;originationContext=document&amp;vr=3.0&amp;rs=cblt1.0&amp;transitionType=DocumentItem&amp;contextData=(sc.Default)"/>
  <Relationship Id="r72"
    Type="http://schemas.openxmlformats.org/officeDocument/2006/relationships/hyperlink"
    TargetMode="External"
    Target="http://www.westlaw.com/Browse/Home/KeyNumber/414X(C)2/View.html?docGuid=I3f88bfa6d3dd11d99439b076ef9ec4de&amp;originationContext=document&amp;vr=3.0&amp;rs=cblt1.0&amp;transitionType=DocumentItem&amp;contextData=(sc.Default)"/>
  <Relationship Id="r73"
    Type="http://schemas.openxmlformats.org/officeDocument/2006/relationships/hyperlink"
    TargetMode="External"
    Target="http://www.westlaw.com/Browse/Home/KeyNumber/414k1672/View.html?docGuid=I3f88bfa6d3dd11d99439b076ef9ec4de&amp;originationContext=document&amp;vr=3.0&amp;rs=cblt1.0&amp;transitionType=DocumentItem&amp;contextData=(sc.Default)"/>
  <Relationship Id="r74"
    Type="http://schemas.openxmlformats.org/officeDocument/2006/relationships/hyperlink"
    TargetMode="External"
    Target="https://1.next.westlaw.com/Link/RelatedInformation/Flag?documentGuid=N85038990655111EB9A2D8B73F5FF5EC2&amp;transitionType=InlineKeyCiteFlags&amp;originationContext=docHeaderFlag&amp;Rank=0&amp;ppcid=6718c208f4be452589208cec33e1c566&amp;contextData=(sc.Default)"/>
  <Relationship Id="r75"
    Type="http://schemas.openxmlformats.org/officeDocument/2006/relationships/hyperlink"
    TargetMode="External"
    Target="http://www.westlaw.com/Link/Document/FullText?findType=L&amp;pubNum=1000042&amp;cite=MAST40AS17&amp;originatingDoc=I3f88bfa6d3dd11d99439b076ef9ec4de&amp;refType=LQ&amp;originationContext=document&amp;vr=3.0&amp;rs=cblt1.0&amp;transitionType=DocumentItem&amp;contextData=(sc.Default)"/>
  <Relationship Id="r76"
    Type="http://schemas.openxmlformats.org/officeDocument/2006/relationships/hyperlink"
    TargetMode="External"
    Target="http://www.westlaw.com/Link/RelatedInformation/DocHeadnoteLink?docGuid=I3f88bfa6d3dd11d99439b076ef9ec4de&amp;headnoteId=199603648100520130412083201&amp;originationContext=document&amp;vr=3.0&amp;rs=cblt1.0&amp;transitionType=CitingReferences&amp;contextData=(sc.Default)"/>
  <Relationship Id="r77"
    Type="http://schemas.openxmlformats.org/officeDocument/2006/relationships/hyperlink"
    TargetMode="External"
    Target="http://www.westlaw.com/Browse/Home/KeyNumber/414/View.html?docGuid=I3f88bfa6d3dd11d99439b076ef9ec4de&amp;originationContext=document&amp;vr=3.0&amp;rs=cblt1.0&amp;transitionType=DocumentItem&amp;contextData=(sc.Default)"/>
  <Relationship Id="r78"
    Type="http://schemas.openxmlformats.org/officeDocument/2006/relationships/hyperlink"
    TargetMode="External"
    Target="http://www.westlaw.com/Browse/Home/KeyNumber/414k1584/View.html?docGuid=I3f88bfa6d3dd11d99439b076ef9ec4de&amp;originationContext=document&amp;vr=3.0&amp;rs=cblt1.0&amp;transitionType=DocumentItem&amp;contextData=(sc.Default)"/>
  <Relationship Id="r79"
    Type="http://schemas.openxmlformats.org/officeDocument/2006/relationships/hyperlink"
    TargetMode="External"
    Target="http://www.westlaw.com/Browse/Home/KeyNumber/414/View.html?docGuid=I3f88bfa6d3dd11d99439b076ef9ec4de&amp;originationContext=document&amp;vr=3.0&amp;rs=cblt1.0&amp;transitionType=DocumentItem&amp;contextData=(sc.Default)"/>
  <Relationship Id="r80"
    Type="http://schemas.openxmlformats.org/officeDocument/2006/relationships/hyperlink"
    TargetMode="External"
    Target="http://www.westlaw.com/Browse/Home/KeyNumber/414X/View.html?docGuid=I3f88bfa6d3dd11d99439b076ef9ec4de&amp;originationContext=document&amp;vr=3.0&amp;rs=cblt1.0&amp;transitionType=DocumentItem&amp;contextData=(sc.Default)"/>
  <Relationship Id="r81"
    Type="http://schemas.openxmlformats.org/officeDocument/2006/relationships/hyperlink"
    TargetMode="External"
    Target="http://www.westlaw.com/Browse/Home/KeyNumber/414X(A)/View.html?docGuid=I3f88bfa6d3dd11d99439b076ef9ec4de&amp;originationContext=document&amp;vr=3.0&amp;rs=cblt1.0&amp;transitionType=DocumentItem&amp;contextData=(sc.Default)"/>
  <Relationship Id="r82"
    Type="http://schemas.openxmlformats.org/officeDocument/2006/relationships/hyperlink"
    TargetMode="External"
    Target="http://www.westlaw.com/Browse/Home/KeyNumber/414k1584/View.html?docGuid=I3f88bfa6d3dd11d99439b076ef9ec4de&amp;originationContext=document&amp;vr=3.0&amp;rs=cblt1.0&amp;transitionType=DocumentItem&amp;contextData=(sc.Default)"/>
  <Relationship Id="r83"
    Type="http://schemas.openxmlformats.org/officeDocument/2006/relationships/hyperlink"
    TargetMode="External"
    Target="http://www.westlaw.com/Browse/Home/KeyNumber/414k1585/View.html?docGuid=I3f88bfa6d3dd11d99439b076ef9ec4de&amp;originationContext=document&amp;vr=3.0&amp;rs=cblt1.0&amp;transitionType=DocumentItem&amp;contextData=(sc.Default)"/>
  <Relationship Id="r84"
    Type="http://schemas.openxmlformats.org/officeDocument/2006/relationships/hyperlink"
    TargetMode="External"
    Target="https://1.next.westlaw.com/Link/RelatedInformation/Flag?documentGuid=N85038990655111EB9A2D8B73F5FF5EC2&amp;transitionType=InlineKeyCiteFlags&amp;originationContext=docHeaderFlag&amp;Rank=0&amp;ppcid=6718c208f4be452589208cec33e1c566&amp;contextData=(sc.Default)"/>
  <Relationship Id="r85"
    Type="http://schemas.openxmlformats.org/officeDocument/2006/relationships/hyperlink"
    TargetMode="External"
    Target="http://www.westlaw.com/Link/Document/FullText?findType=L&amp;pubNum=1000042&amp;cite=MAST40AS17&amp;originatingDoc=I3f88bfa6d3dd11d99439b076ef9ec4de&amp;refType=LQ&amp;originationContext=document&amp;vr=3.0&amp;rs=cblt1.0&amp;transitionType=DocumentItem&amp;contextData=(sc.Default)"/>
  <Relationship Id="r86"
    Type="http://schemas.openxmlformats.org/officeDocument/2006/relationships/hyperlink"
    TargetMode="External"
    Target="http://www.westlaw.com/Link/RelatedInformation/DocHeadnoteLink?docGuid=I3f88bfa6d3dd11d99439b076ef9ec4de&amp;headnoteId=199603648100620130412083201&amp;originationContext=document&amp;vr=3.0&amp;rs=cblt1.0&amp;transitionType=CitingReferences&amp;contextData=(sc.Default)"/>
  <Relationship Id="r87"
    Type="http://schemas.openxmlformats.org/officeDocument/2006/relationships/hyperlink"
    TargetMode="External"
    Target="http://www.westlaw.com/Browse/Home/KeyNumber/414/View.html?docGuid=I3f88bfa6d3dd11d99439b076ef9ec4de&amp;originationContext=document&amp;vr=3.0&amp;rs=cblt1.0&amp;transitionType=DocumentItem&amp;contextData=(sc.Default)"/>
  <Relationship Id="r88"
    Type="http://schemas.openxmlformats.org/officeDocument/2006/relationships/hyperlink"
    TargetMode="External"
    Target="http://www.westlaw.com/Browse/Home/KeyNumber/414k1588/View.html?docGuid=I3f88bfa6d3dd11d99439b076ef9ec4de&amp;originationContext=document&amp;vr=3.0&amp;rs=cblt1.0&amp;transitionType=DocumentItem&amp;contextData=(sc.Default)"/>
  <Relationship Id="r89"
    Type="http://schemas.openxmlformats.org/officeDocument/2006/relationships/hyperlink"
    TargetMode="External"
    Target="http://www.westlaw.com/Browse/Home/KeyNumber/414/View.html?docGuid=I3f88bfa6d3dd11d99439b076ef9ec4de&amp;originationContext=document&amp;vr=3.0&amp;rs=cblt1.0&amp;transitionType=DocumentItem&amp;contextData=(sc.Default)"/>
  <Relationship Id="r90"
    Type="http://schemas.openxmlformats.org/officeDocument/2006/relationships/hyperlink"
    TargetMode="External"
    Target="http://www.westlaw.com/Browse/Home/KeyNumber/414k1589/View.html?docGuid=I3f88bfa6d3dd11d99439b076ef9ec4de&amp;originationContext=document&amp;vr=3.0&amp;rs=cblt1.0&amp;transitionType=DocumentItem&amp;contextData=(sc.Default)"/>
  <Relationship Id="r91"
    Type="http://schemas.openxmlformats.org/officeDocument/2006/relationships/hyperlink"
    TargetMode="External"
    Target="http://www.westlaw.com/Browse/Home/KeyNumber/414/View.html?docGuid=I3f88bfa6d3dd11d99439b076ef9ec4de&amp;originationContext=document&amp;vr=3.0&amp;rs=cblt1.0&amp;transitionType=DocumentItem&amp;contextData=(sc.Default)"/>
  <Relationship Id="r92"
    Type="http://schemas.openxmlformats.org/officeDocument/2006/relationships/hyperlink"
    TargetMode="External"
    Target="http://www.westlaw.com/Browse/Home/KeyNumber/414X/View.html?docGuid=I3f88bfa6d3dd11d99439b076ef9ec4de&amp;originationContext=document&amp;vr=3.0&amp;rs=cblt1.0&amp;transitionType=DocumentItem&amp;contextData=(sc.Default)"/>
  <Relationship Id="r93"
    Type="http://schemas.openxmlformats.org/officeDocument/2006/relationships/hyperlink"
    TargetMode="External"
    Target="http://www.westlaw.com/Browse/Home/KeyNumber/414X(A)/View.html?docGuid=I3f88bfa6d3dd11d99439b076ef9ec4de&amp;originationContext=document&amp;vr=3.0&amp;rs=cblt1.0&amp;transitionType=DocumentItem&amp;contextData=(sc.Default)"/>
  <Relationship Id="r94"
    Type="http://schemas.openxmlformats.org/officeDocument/2006/relationships/hyperlink"
    TargetMode="External"
    Target="http://www.westlaw.com/Browse/Home/KeyNumber/414k1584/View.html?docGuid=I3f88bfa6d3dd11d99439b076ef9ec4de&amp;originationContext=document&amp;vr=3.0&amp;rs=cblt1.0&amp;transitionType=DocumentItem&amp;contextData=(sc.Default)"/>
  <Relationship Id="r95"
    Type="http://schemas.openxmlformats.org/officeDocument/2006/relationships/hyperlink"
    TargetMode="External"
    Target="http://www.westlaw.com/Browse/Home/KeyNumber/414k1588/View.html?docGuid=I3f88bfa6d3dd11d99439b076ef9ec4de&amp;originationContext=document&amp;vr=3.0&amp;rs=cblt1.0&amp;transitionType=DocumentItem&amp;contextData=(sc.Default)"/>
  <Relationship Id="r96"
    Type="http://schemas.openxmlformats.org/officeDocument/2006/relationships/hyperlink"
    TargetMode="External"
    Target="http://www.westlaw.com/Browse/Home/KeyNumber/414/View.html?docGuid=I3f88bfa6d3dd11d99439b076ef9ec4de&amp;originationContext=document&amp;vr=3.0&amp;rs=cblt1.0&amp;transitionType=DocumentItem&amp;contextData=(sc.Default)"/>
  <Relationship Id="r97"
    Type="http://schemas.openxmlformats.org/officeDocument/2006/relationships/hyperlink"
    TargetMode="External"
    Target="http://www.westlaw.com/Browse/Home/KeyNumber/414X/View.html?docGuid=I3f88bfa6d3dd11d99439b076ef9ec4de&amp;originationContext=document&amp;vr=3.0&amp;rs=cblt1.0&amp;transitionType=DocumentItem&amp;contextData=(sc.Default)"/>
  <Relationship Id="r98"
    Type="http://schemas.openxmlformats.org/officeDocument/2006/relationships/hyperlink"
    TargetMode="External"
    Target="http://www.westlaw.com/Browse/Home/KeyNumber/414X(A)/View.html?docGuid=I3f88bfa6d3dd11d99439b076ef9ec4de&amp;originationContext=document&amp;vr=3.0&amp;rs=cblt1.0&amp;transitionType=DocumentItem&amp;contextData=(sc.Default)"/>
  <Relationship Id="r99"
    Type="http://schemas.openxmlformats.org/officeDocument/2006/relationships/hyperlink"
    TargetMode="External"
    Target="http://www.westlaw.com/Browse/Home/KeyNumber/414k1584/View.html?docGuid=I3f88bfa6d3dd11d99439b076ef9ec4de&amp;originationContext=document&amp;vr=3.0&amp;rs=cblt1.0&amp;transitionType=DocumentItem&amp;contextData=(sc.Default)"/>
  <Relationship Id="r100"
    Type="http://schemas.openxmlformats.org/officeDocument/2006/relationships/hyperlink"
    TargetMode="External"
    Target="http://www.westlaw.com/Browse/Home/KeyNumber/414k1589/View.html?docGuid=I3f88bfa6d3dd11d99439b076ef9ec4de&amp;originationContext=document&amp;vr=3.0&amp;rs=cblt1.0&amp;transitionType=DocumentItem&amp;contextData=(sc.Default)"/>
  <Relationship Id="r101"
    Type="http://schemas.openxmlformats.org/officeDocument/2006/relationships/hyperlink"
    TargetMode="External"
    Target="https://1.next.westlaw.com/Link/RelatedInformation/Flag?documentGuid=N85038990655111EB9A2D8B73F5FF5EC2&amp;transitionType=InlineKeyCiteFlags&amp;originationContext=docHeaderFlag&amp;Rank=0&amp;ppcid=6718c208f4be452589208cec33e1c566&amp;contextData=(sc.Default)"/>
  <Relationship Id="r102"
    Type="http://schemas.openxmlformats.org/officeDocument/2006/relationships/hyperlink"
    TargetMode="External"
    Target="http://www.westlaw.com/Link/Document/FullText?findType=L&amp;pubNum=1000042&amp;cite=MAST40AS17&amp;originatingDoc=I3f88bfa6d3dd11d99439b076ef9ec4de&amp;refType=LQ&amp;originationContext=document&amp;vr=3.0&amp;rs=cblt1.0&amp;transitionType=DocumentItem&amp;contextData=(sc.Default)"/>
  <Relationship Id="r103"
    Type="http://schemas.openxmlformats.org/officeDocument/2006/relationships/hyperlink"
    TargetMode="External"
    Target="http://www.westlaw.com/Link/RelatedInformation/DocHeadnoteLink?docGuid=I3f88bfa6d3dd11d99439b076ef9ec4de&amp;headnoteId=199603648100720130412083201&amp;originationContext=document&amp;vr=3.0&amp;rs=cblt1.0&amp;transitionType=CitingReferences&amp;contextData=(sc.Default)"/>
  <Relationship Id="r104"
    Type="http://schemas.openxmlformats.org/officeDocument/2006/relationships/hyperlink"
    TargetMode="External"
    Target="http://www.westlaw.com/Browse/Home/KeyNumber/414/View.html?docGuid=I3f88bfa6d3dd11d99439b076ef9ec4de&amp;originationContext=document&amp;vr=3.0&amp;rs=cblt1.0&amp;transitionType=DocumentItem&amp;contextData=(sc.Default)"/>
  <Relationship Id="r105"
    Type="http://schemas.openxmlformats.org/officeDocument/2006/relationships/hyperlink"
    TargetMode="External"
    Target="http://www.westlaw.com/Browse/Home/KeyNumber/414k1584/View.html?docGuid=I3f88bfa6d3dd11d99439b076ef9ec4de&amp;originationContext=document&amp;vr=3.0&amp;rs=cblt1.0&amp;transitionType=DocumentItem&amp;contextData=(sc.Default)"/>
  <Relationship Id="r106"
    Type="http://schemas.openxmlformats.org/officeDocument/2006/relationships/hyperlink"
    TargetMode="External"
    Target="http://www.westlaw.com/Browse/Home/KeyNumber/414/View.html?docGuid=I3f88bfa6d3dd11d99439b076ef9ec4de&amp;originationContext=document&amp;vr=3.0&amp;rs=cblt1.0&amp;transitionType=DocumentItem&amp;contextData=(sc.Default)"/>
  <Relationship Id="r107"
    Type="http://schemas.openxmlformats.org/officeDocument/2006/relationships/hyperlink"
    TargetMode="External"
    Target="http://www.westlaw.com/Browse/Home/KeyNumber/414X/View.html?docGuid=I3f88bfa6d3dd11d99439b076ef9ec4de&amp;originationContext=document&amp;vr=3.0&amp;rs=cblt1.0&amp;transitionType=DocumentItem&amp;contextData=(sc.Default)"/>
  <Relationship Id="r108"
    Type="http://schemas.openxmlformats.org/officeDocument/2006/relationships/hyperlink"
    TargetMode="External"
    Target="http://www.westlaw.com/Browse/Home/KeyNumber/414X(A)/View.html?docGuid=I3f88bfa6d3dd11d99439b076ef9ec4de&amp;originationContext=document&amp;vr=3.0&amp;rs=cblt1.0&amp;transitionType=DocumentItem&amp;contextData=(sc.Default)"/>
  <Relationship Id="r109"
    Type="http://schemas.openxmlformats.org/officeDocument/2006/relationships/hyperlink"
    TargetMode="External"
    Target="http://www.westlaw.com/Browse/Home/KeyNumber/414k1584/View.html?docGuid=I3f88bfa6d3dd11d99439b076ef9ec4de&amp;originationContext=document&amp;vr=3.0&amp;rs=cblt1.0&amp;transitionType=DocumentItem&amp;contextData=(sc.Default)"/>
  <Relationship Id="r110"
    Type="http://schemas.openxmlformats.org/officeDocument/2006/relationships/hyperlink"
    TargetMode="External"
    Target="http://www.westlaw.com/Browse/Home/KeyNumber/414k1585/View.html?docGuid=I3f88bfa6d3dd11d99439b076ef9ec4de&amp;originationContext=document&amp;vr=3.0&amp;rs=cblt1.0&amp;transitionType=DocumentItem&amp;contextData=(sc.Default)"/>
  <Relationship Id="r111"
    Type="http://schemas.openxmlformats.org/officeDocument/2006/relationships/hyperlink"
    TargetMode="External"
    Target="https://1.next.westlaw.com/Link/RelatedInformation/Flag?documentGuid=If15d8f8bd3f111d98ac8f235252e36df&amp;transitionType=InlineKeyCiteFlags&amp;originationContext=docHeaderFlag&amp;Rank=0&amp;ppcid=6718c208f4be452589208cec33e1c566&amp;contextData=(sc.Default)"/>
  <Relationship Id="r112"
    Type="http://schemas.openxmlformats.org/officeDocument/2006/relationships/hyperlink"
    TargetMode="External"
    Target="http://www.westlaw.com/Link/Document/FullText?findType=Y&amp;serNum=1992138599&amp;pubNum=578&amp;originatingDoc=I3f88bfa6d3dd11d99439b076ef9ec4de&amp;refType=RP&amp;originationContext=document&amp;vr=3.0&amp;rs=cblt1.0&amp;transitionType=DocumentItem&amp;contextData=(sc.Default)"/>
  <Relationship Id="r113"
    Type="http://schemas.openxmlformats.org/officeDocument/2006/relationships/hyperlink"
    TargetMode="External"
    Target="https://1.next.westlaw.com/Link/RelatedInformation/Flag?documentGuid=N85038990655111EB9A2D8B73F5FF5EC2&amp;transitionType=InlineKeyCiteFlags&amp;originationContext=docHeaderFlag&amp;Rank=0&amp;ppcid=6718c208f4be452589208cec33e1c566&amp;contextData=(sc.Default)"/>
  <Relationship Id="r114"
    Type="http://schemas.openxmlformats.org/officeDocument/2006/relationships/hyperlink"
    TargetMode="External"
    Target="http://www.westlaw.com/Link/Document/FullText?findType=L&amp;pubNum=1000042&amp;cite=MAST40AS17&amp;originatingDoc=I3f88bfa6d3dd11d99439b076ef9ec4de&amp;refType=LQ&amp;originationContext=document&amp;vr=3.0&amp;rs=cblt1.0&amp;transitionType=DocumentItem&amp;contextData=(sc.Default)"/>
  <Relationship Id="r115"
    Type="http://schemas.openxmlformats.org/officeDocument/2006/relationships/hyperlink"
    TargetMode="External"
    Target="http://www.westlaw.com/Link/RelatedInformation/DocHeadnoteLink?docGuid=I3f88bfa6d3dd11d99439b076ef9ec4de&amp;headnoteId=199603648100820130412083201&amp;originationContext=document&amp;vr=3.0&amp;rs=cblt1.0&amp;transitionType=CitingReferences&amp;contextData=(sc.Default)"/>
  <Relationship Id="r116"
    Type="http://schemas.openxmlformats.org/officeDocument/2006/relationships/hyperlink"
    TargetMode="External"
    Target="http://www.westlaw.com/Browse/Home/KeyNumber/414/View.html?docGuid=I3f88bfa6d3dd11d99439b076ef9ec4de&amp;originationContext=document&amp;vr=3.0&amp;rs=cblt1.0&amp;transitionType=DocumentItem&amp;contextData=(sc.Default)"/>
  <Relationship Id="r117"
    Type="http://schemas.openxmlformats.org/officeDocument/2006/relationships/hyperlink"
    TargetMode="External"
    Target="http://www.westlaw.com/Browse/Home/KeyNumber/414k1352/View.html?docGuid=I3f88bfa6d3dd11d99439b076ef9ec4de&amp;originationContext=document&amp;vr=3.0&amp;rs=cblt1.0&amp;transitionType=DocumentItem&amp;contextData=(sc.Default)"/>
  <Relationship Id="r118"
    Type="http://schemas.openxmlformats.org/officeDocument/2006/relationships/hyperlink"
    TargetMode="External"
    Target="http://www.westlaw.com/Browse/Home/KeyNumber/414/View.html?docGuid=I3f88bfa6d3dd11d99439b076ef9ec4de&amp;originationContext=document&amp;vr=3.0&amp;rs=cblt1.0&amp;transitionType=DocumentItem&amp;contextData=(sc.Default)"/>
  <Relationship Id="r119"
    Type="http://schemas.openxmlformats.org/officeDocument/2006/relationships/hyperlink"
    TargetMode="External"
    Target="http://www.westlaw.com/Browse/Home/KeyNumber/414VIII/View.html?docGuid=I3f88bfa6d3dd11d99439b076ef9ec4de&amp;originationContext=document&amp;vr=3.0&amp;rs=cblt1.0&amp;transitionType=DocumentItem&amp;contextData=(sc.Default)"/>
  <Relationship Id="r120"
    Type="http://schemas.openxmlformats.org/officeDocument/2006/relationships/hyperlink"
    TargetMode="External"
    Target="http://www.westlaw.com/Browse/Home/KeyNumber/414VIII(A)/View.html?docGuid=I3f88bfa6d3dd11d99439b076ef9ec4de&amp;originationContext=document&amp;vr=3.0&amp;rs=cblt1.0&amp;transitionType=DocumentItem&amp;contextData=(sc.Default)"/>
  <Relationship Id="r121"
    Type="http://schemas.openxmlformats.org/officeDocument/2006/relationships/hyperlink"
    TargetMode="External"
    Target="http://www.westlaw.com/Browse/Home/KeyNumber/414k1350/View.html?docGuid=I3f88bfa6d3dd11d99439b076ef9ec4de&amp;originationContext=document&amp;vr=3.0&amp;rs=cblt1.0&amp;transitionType=DocumentItem&amp;contextData=(sc.Default)"/>
  <Relationship Id="r122"
    Type="http://schemas.openxmlformats.org/officeDocument/2006/relationships/hyperlink"
    TargetMode="External"
    Target="http://www.westlaw.com/Browse/Home/KeyNumber/414k1352/View.html?docGuid=I3f88bfa6d3dd11d99439b076ef9ec4de&amp;originationContext=document&amp;vr=3.0&amp;rs=cblt1.0&amp;transitionType=DocumentItem&amp;contextData=(sc.Default)"/>
  <Relationship Id="r123"
    Type="http://schemas.openxmlformats.org/officeDocument/2006/relationships/hyperlink"
    TargetMode="External"
    Target="https://1.next.westlaw.com/Link/RelatedInformation/Flag?documentGuid=NC3EC60F0750A11E6AE9D936A6EFC6FD4&amp;transitionType=InlineKeyCiteFlags&amp;originationContext=docHeaderFlag&amp;Rank=0&amp;ppcid=6718c208f4be452589208cec33e1c566&amp;contextData=(sc.Default)"/>
  <Relationship Id="r124"
    Type="http://schemas.openxmlformats.org/officeDocument/2006/relationships/hyperlink"
    TargetMode="External"
    Target="http://www.westlaw.com/Link/Document/FullText?findType=L&amp;pubNum=1000042&amp;cite=MAST40AS6&amp;originatingDoc=I3f88bfa6d3dd11d99439b076ef9ec4de&amp;refType=LQ&amp;originationContext=document&amp;vr=3.0&amp;rs=cblt1.0&amp;transitionType=DocumentItem&amp;contextData=(sc.Default)"/>
  <Relationship Id="r125"
    Type="http://schemas.openxmlformats.org/officeDocument/2006/relationships/hyperlink"
    TargetMode="External"
    Target="http://www.westlaw.com/Link/RelatedInformation/DocHeadnoteLink?docGuid=I3f88bfa6d3dd11d99439b076ef9ec4de&amp;headnoteId=199603648100920130412083201&amp;originationContext=document&amp;vr=3.0&amp;rs=cblt1.0&amp;transitionType=CitingReferences&amp;contextData=(sc.Default)"/>
  <Relationship Id="r126"
    Type="http://schemas.openxmlformats.org/officeDocument/2006/relationships/hyperlink"
    TargetMode="External"
    Target="http://www.westlaw.com/Browse/Home/KeyNumber/414/View.html?docGuid=I3f88bfa6d3dd11d99439b076ef9ec4de&amp;originationContext=document&amp;vr=3.0&amp;rs=cblt1.0&amp;transitionType=DocumentItem&amp;contextData=(sc.Default)"/>
  <Relationship Id="r127"
    Type="http://schemas.openxmlformats.org/officeDocument/2006/relationships/hyperlink"
    TargetMode="External"
    Target="http://www.westlaw.com/Browse/Home/KeyNumber/414k1381(6)/View.html?docGuid=I3f88bfa6d3dd11d99439b076ef9ec4de&amp;originationContext=document&amp;vr=3.0&amp;rs=cblt1.0&amp;transitionType=DocumentItem&amp;contextData=(sc.Default)"/>
  <Relationship Id="r128"
    Type="http://schemas.openxmlformats.org/officeDocument/2006/relationships/hyperlink"
    TargetMode="External"
    Target="http://www.westlaw.com/Browse/Home/KeyNumber/414/View.html?docGuid=I3f88bfa6d3dd11d99439b076ef9ec4de&amp;originationContext=document&amp;vr=3.0&amp;rs=cblt1.0&amp;transitionType=DocumentItem&amp;contextData=(sc.Default)"/>
  <Relationship Id="r129"
    Type="http://schemas.openxmlformats.org/officeDocument/2006/relationships/hyperlink"
    TargetMode="External"
    Target="http://www.westlaw.com/Browse/Home/KeyNumber/414VIII/View.html?docGuid=I3f88bfa6d3dd11d99439b076ef9ec4de&amp;originationContext=document&amp;vr=3.0&amp;rs=cblt1.0&amp;transitionType=DocumentItem&amp;contextData=(sc.Default)"/>
  <Relationship Id="r130"
    Type="http://schemas.openxmlformats.org/officeDocument/2006/relationships/hyperlink"
    TargetMode="External"
    Target="http://www.westlaw.com/Browse/Home/KeyNumber/414VIII(A)/View.html?docGuid=I3f88bfa6d3dd11d99439b076ef9ec4de&amp;originationContext=document&amp;vr=3.0&amp;rs=cblt1.0&amp;transitionType=DocumentItem&amp;contextData=(sc.Default)"/>
  <Relationship Id="r131"
    Type="http://schemas.openxmlformats.org/officeDocument/2006/relationships/hyperlink"
    TargetMode="External"
    Target="http://www.westlaw.com/Browse/Home/KeyNumber/414k1379/View.html?docGuid=I3f88bfa6d3dd11d99439b076ef9ec4de&amp;originationContext=document&amp;vr=3.0&amp;rs=cblt1.0&amp;transitionType=DocumentItem&amp;contextData=(sc.Default)"/>
  <Relationship Id="r132"
    Type="http://schemas.openxmlformats.org/officeDocument/2006/relationships/hyperlink"
    TargetMode="External"
    Target="http://www.westlaw.com/Browse/Home/KeyNumber/414k1381/View.html?docGuid=I3f88bfa6d3dd11d99439b076ef9ec4de&amp;originationContext=document&amp;vr=3.0&amp;rs=cblt1.0&amp;transitionType=DocumentItem&amp;contextData=(sc.Default)"/>
  <Relationship Id="r133"
    Type="http://schemas.openxmlformats.org/officeDocument/2006/relationships/hyperlink"
    TargetMode="External"
    Target="http://www.westlaw.com/Browse/Home/KeyNumber/414k1381(6)/View.html?docGuid=I3f88bfa6d3dd11d99439b076ef9ec4de&amp;originationContext=document&amp;vr=3.0&amp;rs=cblt1.0&amp;transitionType=DocumentItem&amp;contextData=(sc.Default)"/>
  <Relationship Id="r134"
    Type="http://schemas.openxmlformats.org/officeDocument/2006/relationships/hyperlink"
    TargetMode="External"
    Target="https://1.next.westlaw.com/Link/RelatedInformation/Flag?documentGuid=NC3EC60F0750A11E6AE9D936A6EFC6FD4&amp;transitionType=InlineKeyCiteFlags&amp;originationContext=docHeaderFlag&amp;Rank=0&amp;ppcid=6718c208f4be452589208cec33e1c566&amp;contextData=(sc.Default)"/>
  <Relationship Id="r135"
    Type="http://schemas.openxmlformats.org/officeDocument/2006/relationships/hyperlink"
    TargetMode="External"
    Target="http://www.westlaw.com/Link/Document/FullText?findType=L&amp;pubNum=1000042&amp;cite=MAST40AS6&amp;originatingDoc=I3f88bfa6d3dd11d99439b076ef9ec4de&amp;refType=LQ&amp;originationContext=document&amp;vr=3.0&amp;rs=cblt1.0&amp;transitionType=DocumentItem&amp;contextData=(sc.Default)"/>
  <Relationship Id="r136"
    Type="http://schemas.openxmlformats.org/officeDocument/2006/relationships/hyperlink"
    TargetMode="External"
    Target="http://www.westlaw.com/Link/RelatedInformation/DocHeadnoteLink?docGuid=I3f88bfa6d3dd11d99439b076ef9ec4de&amp;headnoteId=199603648101020130412083201&amp;originationContext=document&amp;vr=3.0&amp;rs=cblt1.0&amp;transitionType=CitingReferences&amp;contextData=(sc.Default)"/>
  <Relationship Id="r137"
    Type="http://schemas.openxmlformats.org/officeDocument/2006/relationships/hyperlink"
    TargetMode="External"
    Target="http://www.westlaw.com/Browse/Home/KeyNumber/414/View.html?docGuid=I3f88bfa6d3dd11d99439b076ef9ec4de&amp;originationContext=document&amp;vr=3.0&amp;rs=cblt1.0&amp;transitionType=DocumentItem&amp;contextData=(sc.Default)"/>
  <Relationship Id="r138"
    Type="http://schemas.openxmlformats.org/officeDocument/2006/relationships/hyperlink"
    TargetMode="External"
    Target="http://www.westlaw.com/Browse/Home/KeyNumber/414k1473/View.html?docGuid=I3f88bfa6d3dd11d99439b076ef9ec4de&amp;originationContext=document&amp;vr=3.0&amp;rs=cblt1.0&amp;transitionType=DocumentItem&amp;contextData=(sc.Default)"/>
  <Relationship Id="r139"
    Type="http://schemas.openxmlformats.org/officeDocument/2006/relationships/hyperlink"
    TargetMode="External"
    Target="http://www.westlaw.com/Browse/Home/KeyNumber/414/View.html?docGuid=I3f88bfa6d3dd11d99439b076ef9ec4de&amp;originationContext=document&amp;vr=3.0&amp;rs=cblt1.0&amp;transitionType=DocumentItem&amp;contextData=(sc.Default)"/>
  <Relationship Id="r140"
    Type="http://schemas.openxmlformats.org/officeDocument/2006/relationships/hyperlink"
    TargetMode="External"
    Target="http://www.westlaw.com/Browse/Home/KeyNumber/414IX/View.html?docGuid=I3f88bfa6d3dd11d99439b076ef9ec4de&amp;originationContext=document&amp;vr=3.0&amp;rs=cblt1.0&amp;transitionType=DocumentItem&amp;contextData=(sc.Default)"/>
  <Relationship Id="r141"
    Type="http://schemas.openxmlformats.org/officeDocument/2006/relationships/hyperlink"
    TargetMode="External"
    Target="http://www.westlaw.com/Browse/Home/KeyNumber/414IX(A)/View.html?docGuid=I3f88bfa6d3dd11d99439b076ef9ec4de&amp;originationContext=document&amp;vr=3.0&amp;rs=cblt1.0&amp;transitionType=DocumentItem&amp;contextData=(sc.Default)"/>
  <Relationship Id="r142"
    Type="http://schemas.openxmlformats.org/officeDocument/2006/relationships/hyperlink"
    TargetMode="External"
    Target="http://www.westlaw.com/Browse/Home/KeyNumber/414k1473/View.html?docGuid=I3f88bfa6d3dd11d99439b076ef9ec4de&amp;originationContext=document&amp;vr=3.0&amp;rs=cblt1.0&amp;transitionType=DocumentItem&amp;contextData=(sc.Default)"/>
  <Relationship Id="r143"
    Type="http://schemas.openxmlformats.org/officeDocument/2006/relationships/hyperlink"
    TargetMode="External"
    Target="http://www.westlaw.com/Browse/Home/KeyNumber/414/View.html?docGuid=I3f88bfa6d3dd11d99439b076ef9ec4de&amp;originationContext=document&amp;vr=3.0&amp;rs=cblt1.0&amp;transitionType=DocumentItem&amp;contextData=(sc.Default)"/>
  <Relationship Id="r144"
    Type="http://schemas.openxmlformats.org/officeDocument/2006/relationships/hyperlink"
    TargetMode="External"
    Target="http://www.westlaw.com/Browse/Home/KeyNumber/414k1502/View.html?docGuid=I3f88bfa6d3dd11d99439b076ef9ec4de&amp;originationContext=document&amp;vr=3.0&amp;rs=cblt1.0&amp;transitionType=DocumentItem&amp;contextData=(sc.Default)"/>
  <Relationship Id="r145"
    Type="http://schemas.openxmlformats.org/officeDocument/2006/relationships/hyperlink"
    TargetMode="External"
    Target="http://www.westlaw.com/Browse/Home/KeyNumber/414/View.html?docGuid=I3f88bfa6d3dd11d99439b076ef9ec4de&amp;originationContext=document&amp;vr=3.0&amp;rs=cblt1.0&amp;transitionType=DocumentItem&amp;contextData=(sc.Default)"/>
  <Relationship Id="r146"
    Type="http://schemas.openxmlformats.org/officeDocument/2006/relationships/hyperlink"
    TargetMode="External"
    Target="http://www.westlaw.com/Browse/Home/KeyNumber/414IX/View.html?docGuid=I3f88bfa6d3dd11d99439b076ef9ec4de&amp;originationContext=document&amp;vr=3.0&amp;rs=cblt1.0&amp;transitionType=DocumentItem&amp;contextData=(sc.Default)"/>
  <Relationship Id="r147"
    Type="http://schemas.openxmlformats.org/officeDocument/2006/relationships/hyperlink"
    TargetMode="External"
    Target="http://www.westlaw.com/Browse/Home/KeyNumber/414IX(A)/View.html?docGuid=I3f88bfa6d3dd11d99439b076ef9ec4de&amp;originationContext=document&amp;vr=3.0&amp;rs=cblt1.0&amp;transitionType=DocumentItem&amp;contextData=(sc.Default)"/>
  <Relationship Id="r148"
    Type="http://schemas.openxmlformats.org/officeDocument/2006/relationships/hyperlink"
    TargetMode="External"
    Target="http://www.westlaw.com/Browse/Home/KeyNumber/414k1498/View.html?docGuid=I3f88bfa6d3dd11d99439b076ef9ec4de&amp;originationContext=document&amp;vr=3.0&amp;rs=cblt1.0&amp;transitionType=DocumentItem&amp;contextData=(sc.Default)"/>
  <Relationship Id="r149"
    Type="http://schemas.openxmlformats.org/officeDocument/2006/relationships/hyperlink"
    TargetMode="External"
    Target="http://www.westlaw.com/Browse/Home/KeyNumber/414k1502/View.html?docGuid=I3f88bfa6d3dd11d99439b076ef9ec4de&amp;originationContext=document&amp;vr=3.0&amp;rs=cblt1.0&amp;transitionType=DocumentItem&amp;contextData=(sc.Default)"/>
  <Relationship Id="r150"
    Type="http://schemas.openxmlformats.org/officeDocument/2006/relationships/hyperlink"
    TargetMode="External"
    Target="http://www.westlaw.com/Link/RelatedInformation/DocHeadnoteLink?docGuid=I3f88bfa6d3dd11d99439b076ef9ec4de&amp;headnoteId=199603648101220130412083201&amp;originationContext=document&amp;vr=3.0&amp;rs=cblt1.0&amp;transitionType=CitingReferences&amp;contextData=(sc.Default)"/>
  <Relationship Id="r151"
    Type="http://schemas.openxmlformats.org/officeDocument/2006/relationships/hyperlink"
    TargetMode="External"
    Target="http://www.westlaw.com/Browse/Home/KeyNumber/414/View.html?docGuid=I3f88bfa6d3dd11d99439b076ef9ec4de&amp;originationContext=document&amp;vr=3.0&amp;rs=cblt1.0&amp;transitionType=DocumentItem&amp;contextData=(sc.Default)"/>
  <Relationship Id="r152"
    Type="http://schemas.openxmlformats.org/officeDocument/2006/relationships/hyperlink"
    TargetMode="External"
    Target="http://www.westlaw.com/Browse/Home/KeyNumber/414k1494/View.html?docGuid=I3f88bfa6d3dd11d99439b076ef9ec4de&amp;originationContext=document&amp;vr=3.0&amp;rs=cblt1.0&amp;transitionType=DocumentItem&amp;contextData=(sc.Default)"/>
  <Relationship Id="r153"
    Type="http://schemas.openxmlformats.org/officeDocument/2006/relationships/hyperlink"
    TargetMode="External"
    Target="http://www.westlaw.com/Browse/Home/KeyNumber/414/View.html?docGuid=I3f88bfa6d3dd11d99439b076ef9ec4de&amp;originationContext=document&amp;vr=3.0&amp;rs=cblt1.0&amp;transitionType=DocumentItem&amp;contextData=(sc.Default)"/>
  <Relationship Id="r154"
    Type="http://schemas.openxmlformats.org/officeDocument/2006/relationships/hyperlink"
    TargetMode="External"
    Target="http://www.westlaw.com/Browse/Home/KeyNumber/414IX/View.html?docGuid=I3f88bfa6d3dd11d99439b076ef9ec4de&amp;originationContext=document&amp;vr=3.0&amp;rs=cblt1.0&amp;transitionType=DocumentItem&amp;contextData=(sc.Default)"/>
  <Relationship Id="r155"
    Type="http://schemas.openxmlformats.org/officeDocument/2006/relationships/hyperlink"
    TargetMode="External"
    Target="http://www.westlaw.com/Browse/Home/KeyNumber/414IX(A)/View.html?docGuid=I3f88bfa6d3dd11d99439b076ef9ec4de&amp;originationContext=document&amp;vr=3.0&amp;rs=cblt1.0&amp;transitionType=DocumentItem&amp;contextData=(sc.Default)"/>
  <Relationship Id="r156"
    Type="http://schemas.openxmlformats.org/officeDocument/2006/relationships/hyperlink"
    TargetMode="External"
    Target="http://www.westlaw.com/Browse/Home/KeyNumber/414k1489/View.html?docGuid=I3f88bfa6d3dd11d99439b076ef9ec4de&amp;originationContext=document&amp;vr=3.0&amp;rs=cblt1.0&amp;transitionType=DocumentItem&amp;contextData=(sc.Default)"/>
  <Relationship Id="r157"
    Type="http://schemas.openxmlformats.org/officeDocument/2006/relationships/hyperlink"
    TargetMode="External"
    Target="http://www.westlaw.com/Browse/Home/KeyNumber/414k1494/View.html?docGuid=I3f88bfa6d3dd11d99439b076ef9ec4de&amp;originationContext=document&amp;vr=3.0&amp;rs=cblt1.0&amp;transitionType=DocumentItem&amp;contextData=(sc.Default)"/>
  <Relationship Id="r158"
    Type="http://schemas.openxmlformats.org/officeDocument/2006/relationships/hyperlink"
    TargetMode="External"
    Target="http://www.westlaw.com/Browse/Home/KeyNumber/414/View.html?docGuid=I3f88bfa6d3dd11d99439b076ef9ec4de&amp;originationContext=document&amp;vr=3.0&amp;rs=cblt1.0&amp;transitionType=DocumentItem&amp;contextData=(sc.Default)"/>
  <Relationship Id="r159"
    Type="http://schemas.openxmlformats.org/officeDocument/2006/relationships/hyperlink"
    TargetMode="External"
    Target="http://www.westlaw.com/Browse/Home/KeyNumber/414k1494/View.html?docGuid=I3f88bfa6d3dd11d99439b076ef9ec4de&amp;originationContext=document&amp;vr=3.0&amp;rs=cblt1.0&amp;transitionType=DocumentItem&amp;contextData=(sc.Default)"/>
  <Relationship Id="r160"
    Type="http://schemas.openxmlformats.org/officeDocument/2006/relationships/hyperlink"
    TargetMode="External"
    Target="http://www.westlaw.com/Browse/Home/KeyNumber/414/View.html?docGuid=I3f88bfa6d3dd11d99439b076ef9ec4de&amp;originationContext=document&amp;vr=3.0&amp;rs=cblt1.0&amp;transitionType=DocumentItem&amp;contextData=(sc.Default)"/>
  <Relationship Id="r161"
    Type="http://schemas.openxmlformats.org/officeDocument/2006/relationships/hyperlink"
    TargetMode="External"
    Target="http://www.westlaw.com/Browse/Home/KeyNumber/414IX/View.html?docGuid=I3f88bfa6d3dd11d99439b076ef9ec4de&amp;originationContext=document&amp;vr=3.0&amp;rs=cblt1.0&amp;transitionType=DocumentItem&amp;contextData=(sc.Default)"/>
  <Relationship Id="r162"
    Type="http://schemas.openxmlformats.org/officeDocument/2006/relationships/hyperlink"
    TargetMode="External"
    Target="http://www.westlaw.com/Browse/Home/KeyNumber/414IX(A)/View.html?docGuid=I3f88bfa6d3dd11d99439b076ef9ec4de&amp;originationContext=document&amp;vr=3.0&amp;rs=cblt1.0&amp;transitionType=DocumentItem&amp;contextData=(sc.Default)"/>
  <Relationship Id="r163"
    Type="http://schemas.openxmlformats.org/officeDocument/2006/relationships/hyperlink"
    TargetMode="External"
    Target="http://www.westlaw.com/Browse/Home/KeyNumber/414k1489/View.html?docGuid=I3f88bfa6d3dd11d99439b076ef9ec4de&amp;originationContext=document&amp;vr=3.0&amp;rs=cblt1.0&amp;transitionType=DocumentItem&amp;contextData=(sc.Default)"/>
  <Relationship Id="r164"
    Type="http://schemas.openxmlformats.org/officeDocument/2006/relationships/hyperlink"
    TargetMode="External"
    Target="http://www.westlaw.com/Browse/Home/KeyNumber/414k1494/View.html?docGuid=I3f88bfa6d3dd11d99439b076ef9ec4de&amp;originationContext=document&amp;vr=3.0&amp;rs=cblt1.0&amp;transitionType=DocumentItem&amp;contextData=(sc.Default)"/>
  <Relationship Id="r165"
    Type="http://schemas.openxmlformats.org/officeDocument/2006/relationships/hyperlink"
    TargetMode="External"
    Target="http://www.westlaw.com/Browse/Home/KeyNumber/414/View.html?docGuid=I3f88bfa6d3dd11d99439b076ef9ec4de&amp;originationContext=document&amp;vr=3.0&amp;rs=cblt1.0&amp;transitionType=DocumentItem&amp;contextData=(sc.Default)"/>
  <Relationship Id="r166"
    Type="http://schemas.openxmlformats.org/officeDocument/2006/relationships/hyperlink"
    TargetMode="External"
    Target="http://www.westlaw.com/Browse/Home/KeyNumber/414k1343/View.html?docGuid=I3f88bfa6d3dd11d99439b076ef9ec4de&amp;originationContext=document&amp;vr=3.0&amp;rs=cblt1.0&amp;transitionType=DocumentItem&amp;contextData=(sc.Default)"/>
  <Relationship Id="r167"
    Type="http://schemas.openxmlformats.org/officeDocument/2006/relationships/hyperlink"
    TargetMode="External"
    Target="http://www.westlaw.com/Browse/Home/KeyNumber/414/View.html?docGuid=I3f88bfa6d3dd11d99439b076ef9ec4de&amp;originationContext=document&amp;vr=3.0&amp;rs=cblt1.0&amp;transitionType=DocumentItem&amp;contextData=(sc.Default)"/>
  <Relationship Id="r168"
    Type="http://schemas.openxmlformats.org/officeDocument/2006/relationships/hyperlink"
    TargetMode="External"
    Target="http://www.westlaw.com/Browse/Home/KeyNumber/414VII/View.html?docGuid=I3f88bfa6d3dd11d99439b076ef9ec4de&amp;originationContext=document&amp;vr=3.0&amp;rs=cblt1.0&amp;transitionType=DocumentItem&amp;contextData=(sc.Default)"/>
  <Relationship Id="r169"
    Type="http://schemas.openxmlformats.org/officeDocument/2006/relationships/hyperlink"
    TargetMode="External"
    Target="http://www.westlaw.com/Browse/Home/KeyNumber/414k1335/View.html?docGuid=I3f88bfa6d3dd11d99439b076ef9ec4de&amp;originationContext=document&amp;vr=3.0&amp;rs=cblt1.0&amp;transitionType=DocumentItem&amp;contextData=(sc.Default)"/>
  <Relationship Id="r170"
    Type="http://schemas.openxmlformats.org/officeDocument/2006/relationships/hyperlink"
    TargetMode="External"
    Target="http://www.westlaw.com/Browse/Home/KeyNumber/414k1343/View.html?docGuid=I3f88bfa6d3dd11d99439b076ef9ec4de&amp;originationContext=document&amp;vr=3.0&amp;rs=cblt1.0&amp;transitionType=DocumentItem&amp;contextData=(sc.Default)"/>
  <Relationship Id="r171"
    Type="http://schemas.openxmlformats.org/officeDocument/2006/relationships/hyperlink"
    TargetMode="External"
    Target="https://1.next.westlaw.com/Link/RelatedInformation/Flag?documentGuid=N66C32D80173E11DB9292C066B0348FB7&amp;transitionType=InlineKeyCiteFlags&amp;originationContext=docHeaderFlag&amp;Rank=0&amp;ppcid=6718c208f4be452589208cec33e1c566&amp;contextData=(sc.Default)"/>
  <Relationship Id="r172"
    Type="http://schemas.openxmlformats.org/officeDocument/2006/relationships/hyperlink"
    TargetMode="External"
    Target="http://www.westlaw.com/Link/Document/FullText?findType=L&amp;pubNum=1000042&amp;cite=MAST40AS15&amp;originatingDoc=I3f88bfa6d3dd11d99439b076ef9ec4de&amp;refType=LQ&amp;originationContext=document&amp;vr=3.0&amp;rs=cblt1.0&amp;transitionType=DocumentItem&amp;contextData=(sc.Default)"/>
  <Relationship Id="r173"
    Type="http://schemas.openxmlformats.org/officeDocument/2006/relationships/hyperlink"
    TargetMode="External"
    Target="http://www.westlaw.com/Link/Document/FullText?findType=h&amp;pubNum=176284&amp;cite=0275895401&amp;originatingDoc=I3f88bfa6d3dd11d99439b076ef9ec4de&amp;refType=RQ&amp;originationContext=document&amp;vr=3.0&amp;rs=cblt1.0&amp;transitionType=DocumentItem&amp;contextData=(sc.Default)"/>
  <Relationship Id="r174"
    Type="http://schemas.openxmlformats.org/officeDocument/2006/relationships/hyperlink"
    TargetMode="External"
    Target="http://www.westlaw.com/Link/Document/FullText?findType=h&amp;pubNum=176284&amp;cite=0343617601&amp;originatingDoc=I3f88bfa6d3dd11d99439b076ef9ec4de&amp;refType=RQ&amp;originationContext=document&amp;vr=3.0&amp;rs=cblt1.0&amp;transitionType=DocumentItem&amp;contextData=(sc.Default)"/>
  <Relationship Id="r175"
    Type="http://schemas.openxmlformats.org/officeDocument/2006/relationships/hyperlink"
    TargetMode="External"
    Target="http://www.westlaw.com/Link/Document/FullText?findType=h&amp;pubNum=176284&amp;cite=0281487701&amp;originatingDoc=I3f88bfa6d3dd11d99439b076ef9ec4de&amp;refType=RQ&amp;originationContext=document&amp;vr=3.0&amp;rs=cblt1.0&amp;transitionType=DocumentItem&amp;contextData=(sc.Default)"/>
  <Relationship Id="r176"
    Type="http://schemas.openxmlformats.org/officeDocument/2006/relationships/hyperlink"
    TargetMode="External"
    Target="http://www.westlaw.com/Link/Document/FullText?findType=h&amp;pubNum=176284&amp;cite=0262117401&amp;originatingDoc=I3f88bfa6d3dd11d99439b076ef9ec4de&amp;refType=RQ&amp;originationContext=document&amp;vr=3.0&amp;rs=cblt1.0&amp;transitionType=DocumentItem&amp;contextData=(sc.Default)"/>
  <Relationship Id="r177"
    Type="http://schemas.openxmlformats.org/officeDocument/2006/relationships/hyperlink"
    TargetMode="External"
    Target="http://www.westlaw.com/Link/Document/FullText?findType=h&amp;pubNum=176284&amp;cite=0200156201&amp;originatingDoc=I3f88bfa6d3dd11d99439b076ef9ec4de&amp;refType=RQ&amp;originationContext=document&amp;vr=3.0&amp;rs=cblt1.0&amp;transitionType=DocumentItem&amp;contextData=(sc.Default)"/>
  <Relationship Id="r178"
    Type="http://schemas.openxmlformats.org/officeDocument/2006/relationships/hyperlink"
    TargetMode="External"
    Target="http://www.westlaw.com/Link/Document/FullText?findType=h&amp;pubNum=176284&amp;cite=0129795501&amp;originatingDoc=I3f88bfa6d3dd11d99439b076ef9ec4de&amp;refType=RQ&amp;originationContext=document&amp;vr=3.0&amp;rs=cblt1.0&amp;transitionType=DocumentItem&amp;contextData=(sc.Default)"/>
  <Relationship Id="r179"
    Type="http://schemas.openxmlformats.org/officeDocument/2006/relationships/hyperlink"
    TargetMode="External"
    Target="http://www.westlaw.com/Link/Document/FullText?findType=h&amp;pubNum=176284&amp;cite=0261294201&amp;originatingDoc=I3f88bfa6d3dd11d99439b076ef9ec4de&amp;refType=RQ&amp;originationContext=document&amp;vr=3.0&amp;rs=cblt1.0&amp;transitionType=DocumentItem&amp;contextData=(sc.Default)"/>
  <Relationship Id="r180"
    Type="http://schemas.openxmlformats.org/officeDocument/2006/relationships/hyperlink"
    TargetMode="External"
    Target="http://www.westlaw.com/Link/Document/FullText?findType=h&amp;pubNum=176284&amp;cite=0242374801&amp;originatingDoc=I3f88bfa6d3dd11d99439b076ef9ec4de&amp;refType=RQ&amp;originationContext=document&amp;vr=3.0&amp;rs=cblt1.0&amp;transitionType=DocumentItem&amp;contextData=(sc.Default)"/>
  <Relationship Id="r181"
    Type="http://schemas.openxmlformats.org/officeDocument/2006/relationships/hyperlink"
    TargetMode="External"
    Target="https://1.next.westlaw.com/Link/RelatedInformation/Flag?documentGuid=N85038990655111EB9A2D8B73F5FF5EC2&amp;transitionType=InlineKeyCiteFlags&amp;originationContext=docHeaderFlag&amp;Rank=0&amp;ppcid=6718c208f4be452589208cec33e1c566&amp;contextData=(sc.Default)"/>
  <Relationship Id="r182"
    Type="http://schemas.openxmlformats.org/officeDocument/2006/relationships/hyperlink"
    TargetMode="External"
    Target="http://www.westlaw.com/Link/Document/FullText?findType=L&amp;pubNum=1000042&amp;cite=MAST40AS17&amp;originatingDoc=I3f88bfa6d3dd11d99439b076ef9ec4de&amp;refType=LQ&amp;originationContext=document&amp;vr=3.0&amp;rs=cblt1.0&amp;transitionType=DocumentItem&amp;contextData=(sc.Default)"/>
  <Relationship Id="r183"
    Type="http://schemas.openxmlformats.org/officeDocument/2006/relationships/hyperlink"
    TargetMode="External"
    Target="https://1.next.westlaw.com/Link/RelatedInformation/Flag?documentGuid=N85038990655111EB9A2D8B73F5FF5EC2&amp;transitionType=InlineKeyCiteFlags&amp;originationContext=docHeaderFlag&amp;Rank=0&amp;ppcid=6718c208f4be452589208cec33e1c566&amp;contextData=(sc.Default)"/>
  <Relationship Id="r184"
    Type="http://schemas.openxmlformats.org/officeDocument/2006/relationships/hyperlink"
    TargetMode="External"
    Target="http://www.westlaw.com/Link/Document/FullText?findType=L&amp;pubNum=1000042&amp;cite=MAST40AS17&amp;originatingDoc=I3f88bfa6d3dd11d99439b076ef9ec4de&amp;refType=LQ&amp;originationContext=document&amp;vr=3.0&amp;rs=cblt1.0&amp;transitionType=DocumentItem&amp;contextData=(sc.Default)"/>
  <Relationship Id="r185"
    Type="http://schemas.openxmlformats.org/officeDocument/2006/relationships/hyperlink"
    TargetMode="External"
    Target="http://www.westlaw.com/Link/Document/FullText?findType=Y&amp;serNum=1994211767&amp;pubNum=578&amp;originatingDoc=I3f88bfa6d3dd11d99439b076ef9ec4de&amp;refType=RP&amp;originationContext=document&amp;vr=3.0&amp;rs=cblt1.0&amp;transitionType=DocumentItem&amp;contextData=(sc.Default)"/>
  <Relationship Id="r186"
    Type="http://schemas.openxmlformats.org/officeDocument/2006/relationships/hyperlink"
    TargetMode="External"
    Target="https://1.next.westlaw.com/Link/RelatedInformation/Flag?documentGuid=N85038990655111EB9A2D8B73F5FF5EC2&amp;transitionType=InlineKeyCiteFlags&amp;originationContext=docHeaderFlag&amp;Rank=0&amp;ppcid=6718c208f4be452589208cec33e1c566&amp;contextData=(sc.Default)"/>
  <Relationship Id="r187"
    Type="http://schemas.openxmlformats.org/officeDocument/2006/relationships/hyperlink"
    TargetMode="External"
    Target="http://www.westlaw.com/Link/Document/FullText?findType=L&amp;pubNum=1000042&amp;cite=MAST40AS17&amp;originatingDoc=I3f88bfa6d3dd11d99439b076ef9ec4de&amp;refType=LQ&amp;originationContext=document&amp;vr=3.0&amp;rs=cblt1.0&amp;transitionType=DocumentItem&amp;contextData=(sc.Default)"/>
  <Relationship Id="r188"
    Type="http://schemas.openxmlformats.org/officeDocument/2006/relationships/hyperlink"
    TargetMode="External"
    Target="https://1.next.westlaw.com/Link/RelatedInformation/Flag?documentGuid=I6d9c75edd3d711d98ac8f235252e36df&amp;transitionType=InlineKeyCiteFlags&amp;originationContext=docHeaderFlag&amp;Rank=0&amp;ppcid=6718c208f4be452589208cec33e1c566&amp;contextData=(sc.Default)"/>
  <Relationship Id="r189"
    Type="http://schemas.openxmlformats.org/officeDocument/2006/relationships/hyperlink"
    TargetMode="External"
    Target="http://www.westlaw.com/Link/Document/FullText?findType=Y&amp;serNum=1995165611&amp;pubNum=578&amp;originatingDoc=I3f88bfa6d3dd11d99439b076ef9ec4de&amp;refType=RP&amp;originationContext=document&amp;vr=3.0&amp;rs=cblt1.0&amp;transitionType=DocumentItem&amp;contextData=(sc.Default)"/>
  <Relationship Id="r190"
    Type="http://schemas.openxmlformats.org/officeDocument/2006/relationships/hyperlink"
    TargetMode="External"
    Target="http://www.westlaw.com/Link/Document/FullText?findType=Y&amp;serNum=1989053766&amp;pubNum=578&amp;originatingDoc=I3f88bfa6d3dd11d99439b076ef9ec4de&amp;refType=RP&amp;originationContext=document&amp;vr=3.0&amp;rs=cblt1.0&amp;transitionType=DocumentItem&amp;contextData=(sc.Default)"/>
  <Relationship Id="r191"
    Type="http://schemas.openxmlformats.org/officeDocument/2006/relationships/hyperlink"
    TargetMode="External"
    Target="https://1.next.westlaw.com/Link/RelatedInformation/Flag?documentGuid=Ia21665edddbb11d9bf60c1d57ebc853e&amp;transitionType=InlineKeyCiteFlags&amp;originationContext=docHeaderFlag&amp;Rank=0&amp;ppcid=6718c208f4be452589208cec33e1c566&amp;contextData=(sc.Default)"/>
  <Relationship Id="r192"
    Type="http://schemas.openxmlformats.org/officeDocument/2006/relationships/hyperlink"
    TargetMode="External"
    Target="http://www.westlaw.com/Link/Document/FullText?findType=Y&amp;serNum=1949108432&amp;pubNum=578&amp;originatingDoc=I3f88bfa6d3dd11d99439b076ef9ec4de&amp;refType=RP&amp;originationContext=document&amp;vr=3.0&amp;rs=cblt1.0&amp;transitionType=DocumentItem&amp;contextData=(sc.Default)"/>
  <Relationship Id="r193"
    Type="http://schemas.openxmlformats.org/officeDocument/2006/relationships/hyperlink"
    TargetMode="External"
    Target="https://1.next.westlaw.com/Link/RelatedInformation/Flag?documentGuid=I20312fd1d3eb11d98ac8f235252e36df&amp;transitionType=InlineKeyCiteFlags&amp;originationContext=docHeaderFlag&amp;Rank=0&amp;ppcid=6718c208f4be452589208cec33e1c566&amp;contextData=(sc.Default)"/>
  <Relationship Id="r194"
    Type="http://schemas.openxmlformats.org/officeDocument/2006/relationships/hyperlink"
    TargetMode="External"
    Target="http://www.westlaw.com/Link/Document/FullText?findType=Y&amp;serNum=1993112311&amp;pubNum=578&amp;originatingDoc=I3f88bfa6d3dd11d99439b076ef9ec4de&amp;refType=RP&amp;originationContext=document&amp;vr=3.0&amp;rs=cblt1.0&amp;transitionType=DocumentItem&amp;contextData=(sc.Default)"/>
  <Relationship Id="r195"
    Type="http://schemas.openxmlformats.org/officeDocument/2006/relationships/hyperlink"
    TargetMode="External"
    Target="http://www.westlaw.com/Link/Document/FullText?findType=Y&amp;serNum=1957111879&amp;pubNum=578&amp;originatingDoc=I3f88bfa6d3dd11d99439b076ef9ec4de&amp;refType=RP&amp;originationContext=document&amp;vr=3.0&amp;rs=cblt1.0&amp;transitionType=DocumentItem&amp;contextData=(sc.Default)"/>
  <Relationship Id="r196"
    Type="http://schemas.openxmlformats.org/officeDocument/2006/relationships/hyperlink"
    TargetMode="External"
    Target="https://1.next.westlaw.com/Link/RelatedInformation/Flag?documentGuid=I56d0ad6dd45711d983e7e9deff98dc6f&amp;transitionType=InlineKeyCiteFlags&amp;originationContext=docHeaderFlag&amp;Rank=0&amp;ppcid=6718c208f4be452589208cec33e1c566&amp;contextData=(sc.Default)"/>
  <Relationship Id="r197"
    Type="http://schemas.openxmlformats.org/officeDocument/2006/relationships/hyperlink"
    TargetMode="External"
    Target="https://1.next.westlaw.com/Link/RelatedInformation/Flag?documentGuid=I56d0ad6dd45711d983e7e9deff98dc6f&amp;transitionType=InlineKeyCiteFlags&amp;originationContext=docHeaderFlag&amp;Rank=0&amp;ppcid=6718c208f4be452589208cec33e1c566&amp;contextData=(sc.Default)"/>
  <Relationship Id="r198"
    Type="http://schemas.openxmlformats.org/officeDocument/2006/relationships/hyperlink"
    TargetMode="External"
    Target="http://www.westlaw.com/Link/Document/FullText?findType=Y&amp;serNum=1990048117&amp;pubNum=578&amp;originatingDoc=I3f88bfa6d3dd11d99439b076ef9ec4de&amp;refType=RP&amp;originationContext=document&amp;vr=3.0&amp;rs=cblt1.0&amp;transitionType=DocumentItem&amp;contextData=(sc.Default)"/>
  <Relationship Id="r199"
    Type="http://schemas.openxmlformats.org/officeDocument/2006/relationships/hyperlink"
    TargetMode="External"
    Target="https://1.next.westlaw.com/Link/RelatedInformation/Flag?documentGuid=I6d9c75edd3d711d98ac8f235252e36df&amp;transitionType=InlineKeyCiteFlags&amp;originationContext=docHeaderFlag&amp;Rank=0&amp;ppcid=6718c208f4be452589208cec33e1c566&amp;contextData=(sc.Default)"/>
  <Relationship Id="r200"
    Type="http://schemas.openxmlformats.org/officeDocument/2006/relationships/hyperlink"
    TargetMode="External"
    Target="http://www.westlaw.com/Link/Document/FullText?findType=Y&amp;serNum=1995165611&amp;pubNum=578&amp;originatingDoc=I3f88bfa6d3dd11d99439b076ef9ec4de&amp;refType=RP&amp;originationContext=document&amp;vr=3.0&amp;rs=cblt1.0&amp;transitionType=DocumentItem&amp;contextData=(sc.Default)"/>
  <Relationship Id="r201"
    Type="http://schemas.openxmlformats.org/officeDocument/2006/relationships/hyperlink"
    TargetMode="External"
    Target="http://www.westlaw.com/Link/Document/FullText?findType=Y&amp;serNum=1957111879&amp;pubNum=578&amp;originatingDoc=I3f88bfa6d3dd11d99439b076ef9ec4de&amp;refType=RP&amp;originationContext=document&amp;vr=3.0&amp;rs=cblt1.0&amp;transitionType=DocumentItem&amp;contextData=(sc.Default)"/>
  <Relationship Id="r202"
    Type="http://schemas.openxmlformats.org/officeDocument/2006/relationships/hyperlink"
    TargetMode="External"
    Target="https://1.next.westlaw.com/Link/RelatedInformation/Flag?documentGuid=If15d8f8bd3f111d98ac8f235252e36df&amp;transitionType=InlineKeyCiteFlags&amp;originationContext=docHeaderFlag&amp;Rank=0&amp;ppcid=6718c208f4be452589208cec33e1c566&amp;contextData=(sc.Default)"/>
  <Relationship Id="r203"
    Type="http://schemas.openxmlformats.org/officeDocument/2006/relationships/hyperlink"
    TargetMode="External"
    Target="http://www.westlaw.com/Link/Document/FullText?findType=Y&amp;serNum=1992138599&amp;pubNum=578&amp;originatingDoc=I3f88bfa6d3dd11d99439b076ef9ec4de&amp;refType=RP&amp;originationContext=document&amp;vr=3.0&amp;rs=cblt1.0&amp;transitionType=DocumentItem&amp;contextData=(sc.Default)"/>
  <Relationship Id="r204"
    Type="http://schemas.openxmlformats.org/officeDocument/2006/relationships/hyperlink"
    TargetMode="External"
    Target="https://1.next.westlaw.com/Link/RelatedInformation/Flag?documentGuid=I4b78f441d37611d983e7e9deff98dc6f&amp;transitionType=InlineKeyCiteFlags&amp;originationContext=docHeaderFlag&amp;Rank=0&amp;ppcid=6718c208f4be452589208cec33e1c566&amp;contextData=(sc.Default)"/>
  <Relationship Id="r205"
    Type="http://schemas.openxmlformats.org/officeDocument/2006/relationships/hyperlink"
    TargetMode="External"
    Target="http://www.westlaw.com/Link/Document/FullText?findType=Y&amp;serNum=1988018920&amp;pubNum=578&amp;originatingDoc=I3f88bfa6d3dd11d99439b076ef9ec4de&amp;refType=RP&amp;originationContext=document&amp;vr=3.0&amp;rs=cblt1.0&amp;transitionType=DocumentItem&amp;contextData=(sc.Default)"/>
  <Relationship Id="r206"
    Type="http://schemas.openxmlformats.org/officeDocument/2006/relationships/image"
    Target="images/6.png"/>
  <Relationship Id="r207"
    Type="http://schemas.openxmlformats.org/officeDocument/2006/relationships/hyperlink"
    TargetMode="External"
    Target="https://1.next.westlaw.com/Link/RelatedInformation/Flag?documentGuid=Ia21665edddbb11d9bf60c1d57ebc853e&amp;transitionType=InlineKeyCiteFlags&amp;originationContext=docHeaderFlag&amp;Rank=0&amp;ppcid=6718c208f4be452589208cec33e1c566&amp;contextData=(sc.Default)"/>
  <Relationship Id="r208"
    Type="http://schemas.openxmlformats.org/officeDocument/2006/relationships/hyperlink"
    TargetMode="External"
    Target="http://www.westlaw.com/Link/Document/FullText?findType=Y&amp;serNum=1949108432&amp;pubNum=578&amp;originatingDoc=I3f88bfa6d3dd11d99439b076ef9ec4de&amp;refType=RP&amp;originationContext=document&amp;vr=3.0&amp;rs=cblt1.0&amp;transitionType=DocumentItem&amp;contextData=(sc.Default)"/>
  <Relationship Id="r209"
    Type="http://schemas.openxmlformats.org/officeDocument/2006/relationships/hyperlink"
    TargetMode="External"
    Target="https://1.next.westlaw.com/Link/RelatedInformation/Flag?documentGuid=Ia21665edddbb11d9bf60c1d57ebc853e&amp;transitionType=InlineKeyCiteFlags&amp;originationContext=docHeaderFlag&amp;Rank=0&amp;ppcid=6718c208f4be452589208cec33e1c566&amp;contextData=(sc.Default)"/>
  <Relationship Id="r210"
    Type="http://schemas.openxmlformats.org/officeDocument/2006/relationships/hyperlink"
    TargetMode="External"
    Target="http://www.westlaw.com/Link/Document/FullText?findType=Y&amp;serNum=1949108432&amp;pubNum=578&amp;originatingDoc=I3f88bfa6d3dd11d99439b076ef9ec4de&amp;refType=RP&amp;originationContext=document&amp;vr=3.0&amp;rs=cblt1.0&amp;transitionType=DocumentItem&amp;contextData=(sc.Default)"/>
  <Relationship Id="r211"
    Type="http://schemas.openxmlformats.org/officeDocument/2006/relationships/hyperlink"
    TargetMode="External"
    Target="https://1.next.westlaw.com/Link/RelatedInformation/Flag?documentGuid=I4b78f441d37611d983e7e9deff98dc6f&amp;transitionType=InlineKeyCiteFlags&amp;originationContext=docHeaderFlag&amp;Rank=0&amp;ppcid=6718c208f4be452589208cec33e1c566&amp;contextData=(sc.Default)"/>
  <Relationship Id="r212"
    Type="http://schemas.openxmlformats.org/officeDocument/2006/relationships/hyperlink"
    TargetMode="External"
    Target="http://www.westlaw.com/Link/Document/FullText?findType=Y&amp;serNum=1988018920&amp;pubNum=578&amp;originatingDoc=I3f88bfa6d3dd11d99439b076ef9ec4de&amp;refType=RP&amp;originationContext=document&amp;vr=3.0&amp;rs=cblt1.0&amp;transitionType=DocumentItem&amp;contextData=(sc.Default)"/>
  <Relationship Id="r213"
    Type="http://schemas.openxmlformats.org/officeDocument/2006/relationships/hyperlink"
    TargetMode="External"
    Target="http://www.westlaw.com/Link/Document/FullText?findType=L&amp;pubNum=1000042&amp;cite=MASTRCPR52&amp;originatingDoc=I3f88bfa6d3dd11d99439b076ef9ec4de&amp;refType=LQ&amp;originationContext=document&amp;vr=3.0&amp;rs=cblt1.0&amp;transitionType=DocumentItem&amp;contextData=(sc.Default)"/>
  <Relationship Id="r214"
    Type="http://schemas.openxmlformats.org/officeDocument/2006/relationships/hyperlink"
    TargetMode="External"
    Target="https://1.next.westlaw.com/Link/RelatedInformation/Flag?documentGuid=I4b78f441d37611d983e7e9deff98dc6f&amp;transitionType=InlineKeyCiteFlags&amp;originationContext=docHeaderFlag&amp;Rank=0&amp;ppcid=6718c208f4be452589208cec33e1c566&amp;contextData=(sc.Default)"/>
  <Relationship Id="r215"
    Type="http://schemas.openxmlformats.org/officeDocument/2006/relationships/hyperlink"
    TargetMode="External"
    Target="http://www.westlaw.com/Link/Document/FullText?findType=Y&amp;serNum=1988018920&amp;pubNum=578&amp;originatingDoc=I3f88bfa6d3dd11d99439b076ef9ec4de&amp;refType=RP&amp;originationContext=document&amp;vr=3.0&amp;rs=cblt1.0&amp;transitionType=DocumentItem&amp;contextData=(sc.Default)"/>
  <Relationship Id="r216"
    Type="http://schemas.openxmlformats.org/officeDocument/2006/relationships/hyperlink"
    TargetMode="External"
    Target="https://1.next.westlaw.com/Link/RelatedInformation/Flag?documentGuid=I2ca073a0d34411d9a489ee624f1f6e1a&amp;transitionType=InlineKeyCiteFlags&amp;originationContext=docHeaderFlag&amp;Rank=0&amp;ppcid=6718c208f4be452589208cec33e1c566&amp;contextData=(sc.Default)"/>
  <Relationship Id="r217"
    Type="http://schemas.openxmlformats.org/officeDocument/2006/relationships/hyperlink"
    TargetMode="External"
    Target="http://www.westlaw.com/Link/Document/FullText?findType=Y&amp;serNum=1984151643&amp;pubNum=578&amp;originatingDoc=I3f88bfa6d3dd11d99439b076ef9ec4de&amp;refType=RP&amp;originationContext=document&amp;vr=3.0&amp;rs=cblt1.0&amp;transitionType=DocumentItem&amp;contextData=(sc.Default)"/>
  <Relationship Id="r218"
    Type="http://schemas.openxmlformats.org/officeDocument/2006/relationships/hyperlink"
    TargetMode="External"
    Target="https://1.next.westlaw.com/Link/RelatedInformation/Flag?documentGuid=I2ebed32ad94c11d98ac8f235252e36df&amp;transitionType=InlineKeyCiteFlags&amp;originationContext=docHeaderFlag&amp;Rank=0&amp;ppcid=6718c208f4be452589208cec33e1c566&amp;contextData=(sc.Default)"/>
  <Relationship Id="r219"
    Type="http://schemas.openxmlformats.org/officeDocument/2006/relationships/hyperlink"
    TargetMode="External"
    Target="http://www.westlaw.com/Link/Document/FullText?findType=Y&amp;serNum=1977130242&amp;pubNum=578&amp;originatingDoc=I3f88bfa6d3dd11d99439b076ef9ec4de&amp;refType=RP&amp;originationContext=document&amp;vr=3.0&amp;rs=cblt1.0&amp;transitionType=DocumentItem&amp;contextData=(sc.Default)"/>
  <Relationship Id="r220"
    Type="http://schemas.openxmlformats.org/officeDocument/2006/relationships/hyperlink"
    TargetMode="External"
    Target="http://www.westlaw.com/Link/Document/FullText?findType=Y&amp;serNum=1957111879&amp;pubNum=578&amp;originatingDoc=I3f88bfa6d3dd11d99439b076ef9ec4de&amp;refType=RP&amp;originationContext=document&amp;vr=3.0&amp;rs=cblt1.0&amp;transitionType=DocumentItem&amp;contextData=(sc.Default)"/>
  <Relationship Id="r221"
    Type="http://schemas.openxmlformats.org/officeDocument/2006/relationships/hyperlink"
    TargetMode="External"
    Target="http://www.westlaw.com/Link/Document/FullText?findType=Y&amp;serNum=1928116623&amp;pubNum=577&amp;originatingDoc=I3f88bfa6d3dd11d99439b076ef9ec4de&amp;refType=RP&amp;originationContext=document&amp;vr=3.0&amp;rs=cblt1.0&amp;transitionType=DocumentItem&amp;contextData=(sc.Default)"/>
  <Relationship Id="r222"
    Type="http://schemas.openxmlformats.org/officeDocument/2006/relationships/hyperlink"
    TargetMode="External"
    Target="http://www.westlaw.com/Link/Document/FullText?findType=Y&amp;serNum=1994211767&amp;pubNum=578&amp;originatingDoc=I3f88bfa6d3dd11d99439b076ef9ec4de&amp;refType=RP&amp;originationContext=document&amp;vr=3.0&amp;rs=cblt1.0&amp;transitionType=DocumentItem&amp;contextData=(sc.Default)"/>
  <Relationship Id="r223"
    Type="http://schemas.openxmlformats.org/officeDocument/2006/relationships/hyperlink"
    TargetMode="External"
    Target="https://1.next.westlaw.com/Link/RelatedInformation/Flag?documentGuid=I4d36148ad3ed11d9a489ee624f1f6e1a&amp;transitionType=InlineKeyCiteFlags&amp;originationContext=docHeaderFlag&amp;Rank=0&amp;ppcid=6718c208f4be452589208cec33e1c566&amp;contextData=(sc.Default)"/>
  <Relationship Id="r224"
    Type="http://schemas.openxmlformats.org/officeDocument/2006/relationships/hyperlink"
    TargetMode="External"
    Target="http://www.westlaw.com/Link/Document/FullText?findType=Y&amp;serNum=1993234654&amp;pubNum=578&amp;originatingDoc=I3f88bfa6d3dd11d99439b076ef9ec4de&amp;refType=RP&amp;originationContext=document&amp;vr=3.0&amp;rs=cblt1.0&amp;transitionType=DocumentItem&amp;contextData=(sc.Default)"/>
  <Relationship Id="r225"
    Type="http://schemas.openxmlformats.org/officeDocument/2006/relationships/hyperlink"
    TargetMode="External"
    Target="https://1.next.westlaw.com/Link/RelatedInformation/Flag?documentGuid=I99fd4dd1d93c11d99439b076ef9ec4de&amp;transitionType=InlineKeyCiteFlags&amp;originationContext=docHeaderFlag&amp;Rank=0&amp;ppcid=6718c208f4be452589208cec33e1c566&amp;contextData=(sc.Default)"/>
  <Relationship Id="r226"
    Type="http://schemas.openxmlformats.org/officeDocument/2006/relationships/hyperlink"
    TargetMode="External"
    Target="http://www.westlaw.com/Link/Document/FullText?findType=Y&amp;serNum=1977130636&amp;pubNum=578&amp;originatingDoc=I3f88bfa6d3dd11d99439b076ef9ec4de&amp;refType=RP&amp;originationContext=document&amp;vr=3.0&amp;rs=cblt1.0&amp;transitionType=DocumentItem&amp;contextData=(sc.Default)"/>
  <Relationship Id="r227"
    Type="http://schemas.openxmlformats.org/officeDocument/2006/relationships/hyperlink"
    TargetMode="External"
    Target="https://1.next.westlaw.com/Link/RelatedInformation/Flag?documentGuid=If15d8f8bd3f111d98ac8f235252e36df&amp;transitionType=InlineKeyCiteFlags&amp;originationContext=docHeaderFlag&amp;Rank=0&amp;ppcid=6718c208f4be452589208cec33e1c566&amp;contextData=(sc.Default)"/>
  <Relationship Id="r228"
    Type="http://schemas.openxmlformats.org/officeDocument/2006/relationships/hyperlink"
    TargetMode="External"
    Target="http://www.westlaw.com/Link/Document/FullText?findType=Y&amp;serNum=1992138599&amp;pubNum=578&amp;originatingDoc=I3f88bfa6d3dd11d99439b076ef9ec4de&amp;refType=RP&amp;originationContext=document&amp;vr=3.0&amp;rs=cblt1.0&amp;transitionType=DocumentItem&amp;contextData=(sc.Default)"/>
  <Relationship Id="r229"
    Type="http://schemas.openxmlformats.org/officeDocument/2006/relationships/hyperlink"
    TargetMode="External"
    Target="https://1.next.westlaw.com/Link/RelatedInformation/Flag?documentGuid=I20312fd1d3eb11d98ac8f235252e36df&amp;transitionType=InlineKeyCiteFlags&amp;originationContext=docHeaderFlag&amp;Rank=0&amp;ppcid=6718c208f4be452589208cec33e1c566&amp;contextData=(sc.Default)"/>
  <Relationship Id="r230"
    Type="http://schemas.openxmlformats.org/officeDocument/2006/relationships/hyperlink"
    TargetMode="External"
    Target="http://www.westlaw.com/Link/Document/FullText?findType=Y&amp;serNum=1993112311&amp;pubNum=578&amp;originatingDoc=I3f88bfa6d3dd11d99439b076ef9ec4de&amp;refType=RP&amp;originationContext=document&amp;vr=3.0&amp;rs=cblt1.0&amp;transitionType=DocumentItem&amp;contextData=(sc.Default)"/>
  <Relationship Id="r231"
    Type="http://schemas.openxmlformats.org/officeDocument/2006/relationships/hyperlink"
    TargetMode="External"
    Target="https://1.next.westlaw.com/Link/RelatedInformation/Flag?documentGuid=Ia21665edddbb11d9bf60c1d57ebc853e&amp;transitionType=InlineKeyCiteFlags&amp;originationContext=docHeaderFlag&amp;Rank=0&amp;ppcid=6718c208f4be452589208cec33e1c566&amp;contextData=(sc.Default)"/>
  <Relationship Id="r232"
    Type="http://schemas.openxmlformats.org/officeDocument/2006/relationships/hyperlink"
    TargetMode="External"
    Target="http://www.westlaw.com/Link/Document/FullText?findType=Y&amp;serNum=1949108432&amp;pubNum=578&amp;originatingDoc=I3f88bfa6d3dd11d99439b076ef9ec4de&amp;refType=RP&amp;originationContext=document&amp;vr=3.0&amp;rs=cblt1.0&amp;transitionType=DocumentItem&amp;contextData=(sc.Default)"/>
  <Relationship Id="r233"
    Type="http://schemas.openxmlformats.org/officeDocument/2006/relationships/hyperlink"
    TargetMode="External"
    Target="http://www.westlaw.com/Link/Document/FullText?findType=L&amp;pubNum=1000042&amp;cite=MASTRCPR52&amp;originatingDoc=I3f88bfa6d3dd11d99439b076ef9ec4de&amp;refType=LQ&amp;originationContext=document&amp;vr=3.0&amp;rs=cblt1.0&amp;transitionType=DocumentItem&amp;contextData=(sc.Default)"/>
  <Relationship Id="r234"
    Type="http://schemas.openxmlformats.org/officeDocument/2006/relationships/hyperlink"
    TargetMode="External"
    Target="http://www.westlaw.com/Link/Document/FullText?findType=Y&amp;serNum=1977109447&amp;pubNum=578&amp;originatingDoc=I3f88bfa6d3dd11d99439b076ef9ec4de&amp;refType=RP&amp;originationContext=document&amp;vr=3.0&amp;rs=cblt1.0&amp;transitionType=DocumentItem&amp;contextData=(sc.Default)"/>
  <Relationship Id="r235"
    Type="http://schemas.openxmlformats.org/officeDocument/2006/relationships/hyperlink"
    TargetMode="External"
    Target="https://1.next.westlaw.com/Link/RelatedInformation/Flag?documentGuid=NC3EC60F0750A11E6AE9D936A6EFC6FD4&amp;transitionType=InlineKeyCiteFlags&amp;originationContext=docHeaderFlag&amp;Rank=0&amp;ppcid=6718c208f4be452589208cec33e1c566&amp;contextData=(sc.Default)"/>
  <Relationship Id="r236"
    Type="http://schemas.openxmlformats.org/officeDocument/2006/relationships/hyperlink"
    TargetMode="External"
    Target="http://www.westlaw.com/Link/Document/FullText?findType=L&amp;pubNum=1000042&amp;cite=MAST40AS6&amp;originatingDoc=I3f88bfa6d3dd11d99439b076ef9ec4de&amp;refType=LQ&amp;originationContext=document&amp;vr=3.0&amp;rs=cblt1.0&amp;transitionType=DocumentItem&amp;contextData=(sc.Default)"/>
  <Relationship Id="r237"
    Type="http://schemas.openxmlformats.org/officeDocument/2006/relationships/hyperlink"
    TargetMode="External"
    Target="https://1.next.westlaw.com/Link/RelatedInformation/Flag?documentGuid=I96e36790d91011d99439b076ef9ec4de&amp;transitionType=InlineKeyCiteFlags&amp;originationContext=docHeaderFlag&amp;Rank=0&amp;ppcid=6718c208f4be452589208cec33e1c566&amp;contextData=(sc.Default)"/>
  <Relationship Id="r238"
    Type="http://schemas.openxmlformats.org/officeDocument/2006/relationships/hyperlink"
    TargetMode="External"
    Target="http://www.westlaw.com/Link/Document/FullText?findType=Y&amp;serNum=1958112373&amp;pubNum=578&amp;originatingDoc=I3f88bfa6d3dd11d99439b076ef9ec4de&amp;refType=RP&amp;originationContext=document&amp;vr=3.0&amp;rs=cblt1.0&amp;transitionType=DocumentItem&amp;contextData=(sc.Default)"/>
  <Relationship Id="r239"
    Type="http://schemas.openxmlformats.org/officeDocument/2006/relationships/hyperlink"
    TargetMode="External"
    Target="http://www.westlaw.com/Link/Document/FullText?findType=h&amp;pubNum=176284&amp;cite=0129795501&amp;originatingDoc=I3f88bfa6d3dd11d99439b076ef9ec4de&amp;refType=RQ&amp;originationContext=document&amp;vr=3.0&amp;rs=cblt1.0&amp;transitionType=DocumentItem&amp;contextData=(sc.Default)"/>
  <Relationship Id="r240"
    Type="http://schemas.openxmlformats.org/officeDocument/2006/relationships/hyperlink"
    TargetMode="External"
    Target="http://www.westlaw.com/Link/Document/FullText?findType=h&amp;pubNum=176284&amp;cite=0261294201&amp;originatingDoc=I3f88bfa6d3dd11d99439b076ef9ec4de&amp;refType=RQ&amp;originationContext=document&amp;vr=3.0&amp;rs=cblt1.0&amp;transitionType=DocumentItem&amp;contextData=(sc.Default)"/>
  <Relationship Id="r241"
    Type="http://schemas.openxmlformats.org/officeDocument/2006/relationships/hyperlink"
    TargetMode="External"
    Target="https://1.next.westlaw.com/Link/RelatedInformation/Flag?documentGuid=N85038990655111EB9A2D8B73F5FF5EC2&amp;transitionType=InlineKeyCiteFlags&amp;originationContext=docHeaderFlag&amp;Rank=0&amp;ppcid=6718c208f4be452589208cec33e1c566&amp;contextData=(sc.Default)"/>
  <Relationship Id="r242"
    Type="http://schemas.openxmlformats.org/officeDocument/2006/relationships/hyperlink"
    TargetMode="External"
    Target="http://www.westlaw.com/Link/Document/FullText?findType=L&amp;pubNum=1000042&amp;cite=MAST40AS17&amp;originatingDoc=I3f88bfa6d3dd11d99439b076ef9ec4de&amp;refType=LQ&amp;originationContext=document&amp;vr=3.0&amp;rs=cblt1.0&amp;transitionType=DocumentItem&amp;contextData=(sc.Default)"/>
  <Relationship Id="r243"
    Type="http://schemas.openxmlformats.org/officeDocument/2006/relationships/hyperlink"
    TargetMode="External"
    Target="http://www.westlaw.com/Link/Document/FullText?findType=Y&amp;serNum=1985105621&amp;pubNum=578&amp;originatingDoc=I3f88bfa6d3dd11d99439b076ef9ec4de&amp;refType=RP&amp;originationContext=document&amp;vr=3.0&amp;rs=cblt1.0&amp;transitionType=DocumentItem&amp;contextData=(sc.Default)"/>
  <Relationship Id="r244"
    Type="http://schemas.openxmlformats.org/officeDocument/2006/relationships/hyperlink"
    TargetMode="External"
    Target="http://www.westlaw.com/Link/Document/FullText?findType=Y&amp;serNum=1985105621&amp;pubNum=578&amp;originatingDoc=I3f88bfa6d3dd11d99439b076ef9ec4de&amp;refType=RP&amp;originationContext=document&amp;vr=3.0&amp;rs=cblt1.0&amp;transitionType=DocumentItem&amp;contextData=(sc.Default)"/>
  <Relationship Id="r245"
    Type="http://schemas.openxmlformats.org/officeDocument/2006/relationships/hyperlink"
    TargetMode="External"
    Target="http://www.westlaw.com/Link/Document/FullText?findType=Y&amp;serNum=1985105621&amp;pubNum=578&amp;originatingDoc=I3f88bfa6d3dd11d99439b076ef9ec4de&amp;refType=RP&amp;originationContext=document&amp;vr=3.0&amp;rs=cblt1.0&amp;transitionType=DocumentItem&amp;contextData=(sc.Default)"/>
  <Relationship Id="r246"
    Type="http://schemas.openxmlformats.org/officeDocument/2006/relationships/hyperlink"
    TargetMode="External"
    Target="http://www.westlaw.com/Link/Document/FullText?findType=Y&amp;serNum=1995156380&amp;pubNum=578&amp;originatingDoc=I3f88bfa6d3dd11d99439b076ef9ec4de&amp;refType=RP&amp;originationContext=document&amp;vr=3.0&amp;rs=cblt1.0&amp;transitionType=DocumentItem&amp;contextData=(sc.Default)"/>
  <Relationship Id="r247"
    Type="http://schemas.openxmlformats.org/officeDocument/2006/relationships/hyperlink"
    TargetMode="External"
    Target="https://1.next.westlaw.com/Link/RelatedInformation/Flag?documentGuid=I6d9c75edd3d711d98ac8f235252e36df&amp;transitionType=InlineKeyCiteFlags&amp;originationContext=docHeaderFlag&amp;Rank=0&amp;ppcid=6718c208f4be452589208cec33e1c566&amp;contextData=(sc.Default)"/>
  <Relationship Id="r248"
    Type="http://schemas.openxmlformats.org/officeDocument/2006/relationships/hyperlink"
    TargetMode="External"
    Target="http://www.westlaw.com/Link/Document/FullText?findType=Y&amp;serNum=1995165611&amp;pubNum=578&amp;originatingDoc=I3f88bfa6d3dd11d99439b076ef9ec4de&amp;refType=RP&amp;originationContext=document&amp;vr=3.0&amp;rs=cblt1.0&amp;transitionType=DocumentItem&amp;contextData=(sc.Default)"/>
  <Relationship Id="r249"
    Type="http://schemas.openxmlformats.org/officeDocument/2006/relationships/hyperlink"
    TargetMode="External"
    Target="http://www.westlaw.com/Link/Document/FullText?findType=Y&amp;serNum=1957111879&amp;pubNum=578&amp;originatingDoc=I3f88bfa6d3dd11d99439b076ef9ec4de&amp;refType=RP&amp;originationContext=document&amp;vr=3.0&amp;rs=cblt1.0&amp;transitionType=DocumentItem&amp;contextData=(sc.Default)"/>
  <Relationship Id="r250"
    Type="http://schemas.openxmlformats.org/officeDocument/2006/relationships/hyperlink"
    TargetMode="External"
    Target="https://1.next.westlaw.com/Link/RelatedInformation/Flag?documentGuid=If15d8f8bd3f111d98ac8f235252e36df&amp;transitionType=InlineKeyCiteFlags&amp;originationContext=docHeaderFlag&amp;Rank=0&amp;ppcid=6718c208f4be452589208cec33e1c566&amp;contextData=(sc.Default)"/>
  <Relationship Id="r251"
    Type="http://schemas.openxmlformats.org/officeDocument/2006/relationships/hyperlink"
    TargetMode="External"
    Target="http://www.westlaw.com/Link/Document/FullText?findType=Y&amp;serNum=1992138599&amp;pubNum=578&amp;originatingDoc=I3f88bfa6d3dd11d99439b076ef9ec4de&amp;refType=RP&amp;originationContext=document&amp;vr=3.0&amp;rs=cblt1.0&amp;transitionType=DocumentItem&amp;contextData=(sc.Default)"/>
  <Relationship Id="r252"
    Type="http://schemas.openxmlformats.org/officeDocument/2006/relationships/hyperlink"
    TargetMode="External"
    Target="https://1.next.westlaw.com/Link/RelatedInformation/Flag?documentGuid=I4b78f441d37611d983e7e9deff98dc6f&amp;transitionType=InlineKeyCiteFlags&amp;originationContext=docHeaderFlag&amp;Rank=0&amp;ppcid=6718c208f4be452589208cec33e1c566&amp;contextData=(sc.Default)"/>
  <Relationship Id="r253"
    Type="http://schemas.openxmlformats.org/officeDocument/2006/relationships/hyperlink"
    TargetMode="External"
    Target="http://www.westlaw.com/Link/Document/FullText?findType=Y&amp;serNum=1988018920&amp;pubNum=578&amp;originatingDoc=I3f88bfa6d3dd11d99439b076ef9ec4de&amp;refType=RP&amp;originationContext=document&amp;vr=3.0&amp;rs=cblt1.0&amp;transitionType=DocumentItem&amp;contextData=(sc.Default)"/>
  <Relationship Id="r254"
    Type="http://schemas.openxmlformats.org/officeDocument/2006/relationships/hyperlink"
    TargetMode="External"
    Target="http://www.westlaw.com/Link/Document/FullText?findType=Y&amp;serNum=1985105621&amp;pubNum=578&amp;originatingDoc=I3f88bfa6d3dd11d99439b076ef9ec4de&amp;refType=RP&amp;originationContext=document&amp;vr=3.0&amp;rs=cblt1.0&amp;transitionType=DocumentItem&amp;contextData=(sc.Default)"/>
  <Relationship Id="r255"
    Type="http://schemas.openxmlformats.org/officeDocument/2006/relationships/hyperlink"
    TargetMode="External"
    Target="https://1.next.westlaw.com/Link/RelatedInformation/Flag?documentGuid=If15d8f8bd3f111d98ac8f235252e36df&amp;transitionType=InlineKeyCiteFlags&amp;originationContext=docHeaderFlag&amp;Rank=0&amp;ppcid=6718c208f4be452589208cec33e1c566&amp;contextData=(sc.Default)"/>
  <Relationship Id="r256"
    Type="http://schemas.openxmlformats.org/officeDocument/2006/relationships/hyperlink"
    TargetMode="External"
    Target="http://www.westlaw.com/Link/Document/FullText?findType=Y&amp;serNum=1992138599&amp;pubNum=578&amp;originatingDoc=I3f88bfa6d3dd11d99439b076ef9ec4de&amp;refType=RP&amp;originationContext=document&amp;vr=3.0&amp;rs=cblt1.0&amp;transitionType=DocumentItem&amp;contextData=(sc.Default)"/>
  <Relationship Id="r257"
    Type="http://schemas.openxmlformats.org/officeDocument/2006/relationships/hyperlink"
    TargetMode="External"
    Target="https://1.next.westlaw.com/Link/RelatedInformation/Flag?documentGuid=Ia21665edddbb11d9bf60c1d57ebc853e&amp;transitionType=InlineKeyCiteFlags&amp;originationContext=docHeaderFlag&amp;Rank=0&amp;ppcid=6718c208f4be452589208cec33e1c566&amp;contextData=(sc.Default)"/>
  <Relationship Id="r258"
    Type="http://schemas.openxmlformats.org/officeDocument/2006/relationships/hyperlink"
    TargetMode="External"
    Target="http://www.westlaw.com/Link/Document/FullText?findType=Y&amp;serNum=1949108432&amp;pubNum=578&amp;originatingDoc=I3f88bfa6d3dd11d99439b076ef9ec4de&amp;refType=RP&amp;originationContext=document&amp;vr=3.0&amp;rs=cblt1.0&amp;transitionType=DocumentItem&amp;contextData=(sc.Default)"/>
  <Relationship Id="r259"
    Type="http://schemas.openxmlformats.org/officeDocument/2006/relationships/hyperlink"
    TargetMode="External"
    Target="https://1.next.westlaw.com/Link/RelatedInformation/Flag?documentGuid=N85038990655111EB9A2D8B73F5FF5EC2&amp;transitionType=InlineKeyCiteFlags&amp;originationContext=docHeaderFlag&amp;Rank=0&amp;ppcid=6718c208f4be452589208cec33e1c566&amp;contextData=(sc.Default)"/>
  <Relationship Id="r260"
    Type="http://schemas.openxmlformats.org/officeDocument/2006/relationships/hyperlink"
    TargetMode="External"
    Target="http://www.westlaw.com/Link/Document/FullText?findType=L&amp;pubNum=1000042&amp;cite=MAST40AS17&amp;originatingDoc=I3f88bfa6d3dd11d99439b076ef9ec4de&amp;refType=LQ&amp;originationContext=document&amp;vr=3.0&amp;rs=cblt1.0&amp;transitionType=DocumentItem&amp;contextData=(sc.Default)"/>
  <Relationship Id="r261"
    Type="http://schemas.openxmlformats.org/officeDocument/2006/relationships/hyperlink"
    TargetMode="External"
    Target="https://1.next.westlaw.com/Link/RelatedInformation/Flag?documentGuid=Ib4b11f21d38811d98ac8f235252e36df&amp;transitionType=InlineKeyCiteFlags&amp;originationContext=docHeaderFlag&amp;Rank=0&amp;ppcid=6718c208f4be452589208cec33e1c566&amp;contextData=(sc.Default)"/>
  <Relationship Id="r262"
    Type="http://schemas.openxmlformats.org/officeDocument/2006/relationships/hyperlink"
    TargetMode="External"
    Target="http://www.westlaw.com/Link/Document/FullText?findType=Y&amp;serNum=1980103530&amp;pubNum=578&amp;originatingDoc=I3f88bfa6d3dd11d99439b076ef9ec4de&amp;refType=RP&amp;originationContext=document&amp;vr=3.0&amp;rs=cblt1.0&amp;transitionType=DocumentItem&amp;contextData=(sc.Default)"/>
  <Relationship Id="r263"
    Type="http://schemas.openxmlformats.org/officeDocument/2006/relationships/hyperlink"
    TargetMode="External"
    Target="http://www.westlaw.com/Link/Document/FullText?findType=Y&amp;serNum=1995156380&amp;pubNum=578&amp;originatingDoc=I3f88bfa6d3dd11d99439b076ef9ec4de&amp;refType=RP&amp;originationContext=document&amp;vr=3.0&amp;rs=cblt1.0&amp;transitionType=DocumentItem&amp;contextData=(sc.Default)"/>
  <Relationship Id="r264"
    Type="http://schemas.openxmlformats.org/officeDocument/2006/relationships/hyperlink"
    TargetMode="External"
    Target="https://1.next.westlaw.com/Link/RelatedInformation/Flag?documentGuid=I9bffdbebd45711d98ac8f235252e36df&amp;transitionType=InlineKeyCiteFlags&amp;originationContext=docHeaderFlag&amp;Rank=0&amp;ppcid=6718c208f4be452589208cec33e1c566&amp;contextData=(sc.Default)"/>
  <Relationship Id="r265"
    Type="http://schemas.openxmlformats.org/officeDocument/2006/relationships/hyperlink"
    TargetMode="External"
    Target="http://www.westlaw.com/Link/Document/FullText?findType=Y&amp;serNum=1989095814&amp;pubNum=578&amp;originatingDoc=I3f88bfa6d3dd11d99439b076ef9ec4de&amp;refType=RP&amp;originationContext=document&amp;vr=3.0&amp;rs=cblt1.0&amp;transitionType=DocumentItem&amp;contextData=(sc.Default)"/>
  <Relationship Id="r266"
    Type="http://schemas.openxmlformats.org/officeDocument/2006/relationships/hyperlink"
    TargetMode="External"
    Target="http://www.westlaw.com/Link/Document/FullText?findType=Y&amp;serNum=1995156380&amp;pubNum=578&amp;originatingDoc=I3f88bfa6d3dd11d99439b076ef9ec4de&amp;refType=RP&amp;originationContext=document&amp;vr=3.0&amp;rs=cblt1.0&amp;transitionType=DocumentItem&amp;contextData=(sc.Default)"/>
  <Relationship Id="r267"
    Type="http://schemas.openxmlformats.org/officeDocument/2006/relationships/hyperlink"
    TargetMode="External"
    Target="https://1.next.westlaw.com/Link/RelatedInformation/Flag?documentGuid=N85038990655111EB9A2D8B73F5FF5EC2&amp;transitionType=InlineKeyCiteFlags&amp;originationContext=docHeaderFlag&amp;Rank=0&amp;ppcid=6718c208f4be452589208cec33e1c566&amp;contextData=(sc.Default)"/>
  <Relationship Id="r268"
    Type="http://schemas.openxmlformats.org/officeDocument/2006/relationships/hyperlink"
    TargetMode="External"
    Target="http://www.westlaw.com/Link/Document/FullText?findType=L&amp;pubNum=1000042&amp;cite=MAST40AS17&amp;originatingDoc=I3f88bfa6d3dd11d99439b076ef9ec4de&amp;refType=LQ&amp;originationContext=document&amp;vr=3.0&amp;rs=cblt1.0&amp;transitionType=DocumentItem&amp;contextData=(sc.Default)"/>
  <Relationship Id="r269"
    Type="http://schemas.openxmlformats.org/officeDocument/2006/relationships/hyperlink"
    TargetMode="External"
    Target="https://1.next.westlaw.com/Link/RelatedInformation/Flag?documentGuid=If15d8f8bd3f111d98ac8f235252e36df&amp;transitionType=InlineKeyCiteFlags&amp;originationContext=docHeaderFlag&amp;Rank=0&amp;ppcid=6718c208f4be452589208cec33e1c566&amp;contextData=(sc.Default)"/>
  <Relationship Id="r270"
    Type="http://schemas.openxmlformats.org/officeDocument/2006/relationships/hyperlink"
    TargetMode="External"
    Target="http://www.westlaw.com/Link/Document/FullText?findType=Y&amp;serNum=1992138599&amp;pubNum=578&amp;originatingDoc=I3f88bfa6d3dd11d99439b076ef9ec4de&amp;refType=RP&amp;originationContext=document&amp;vr=3.0&amp;rs=cblt1.0&amp;transitionType=DocumentItem&amp;contextData=(sc.Default)"/>
  <Relationship Id="r271"
    Type="http://schemas.openxmlformats.org/officeDocument/2006/relationships/hyperlink"
    TargetMode="External"
    Target="http://www.westlaw.com/Link/Document/FullText?findType=Y&amp;serNum=1995156380&amp;pubNum=578&amp;originatingDoc=I3f88bfa6d3dd11d99439b076ef9ec4de&amp;refType=RP&amp;originationContext=document&amp;vr=3.0&amp;rs=cblt1.0&amp;transitionType=DocumentItem&amp;contextData=(sc.Default)"/>
  <Relationship Id="r272"
    Type="http://schemas.openxmlformats.org/officeDocument/2006/relationships/hyperlink"
    TargetMode="External"
    Target="https://1.next.westlaw.com/Link/RelatedInformation/Flag?documentGuid=Iba79c97ed3e711d98ac8f235252e36df&amp;transitionType=InlineKeyCiteFlags&amp;originationContext=docHeaderFlag&amp;Rank=0&amp;ppcid=6718c208f4be452589208cec33e1c566&amp;contextData=(sc.Default)"/>
  <Relationship Id="r273"
    Type="http://schemas.openxmlformats.org/officeDocument/2006/relationships/hyperlink"
    TargetMode="External"
    Target="http://www.westlaw.com/Link/Document/FullText?findType=Y&amp;serNum=1994237233&amp;pubNum=578&amp;originatingDoc=I3f88bfa6d3dd11d99439b076ef9ec4de&amp;refType=RP&amp;originationContext=document&amp;vr=3.0&amp;rs=cblt1.0&amp;transitionType=DocumentItem&amp;contextData=(sc.Default)"/>
  <Relationship Id="r274"
    Type="http://schemas.openxmlformats.org/officeDocument/2006/relationships/hyperlink"
    TargetMode="External"
    Target="https://1.next.westlaw.com/Link/RelatedInformation/Flag?documentGuid=I4d36148ad3ed11d9a489ee624f1f6e1a&amp;transitionType=InlineKeyCiteFlags&amp;originationContext=docHeaderFlag&amp;Rank=0&amp;ppcid=6718c208f4be452589208cec33e1c566&amp;contextData=(sc.Default)"/>
  <Relationship Id="r275"
    Type="http://schemas.openxmlformats.org/officeDocument/2006/relationships/hyperlink"
    TargetMode="External"
    Target="http://www.westlaw.com/Link/Document/FullText?findType=Y&amp;serNum=1993234654&amp;pubNum=578&amp;originatingDoc=I3f88bfa6d3dd11d99439b076ef9ec4de&amp;refType=RP&amp;originationContext=document&amp;vr=3.0&amp;rs=cblt1.0&amp;transitionType=DocumentItem&amp;contextData=(sc.Default)"/>
  <Relationship Id="r276"
    Type="http://schemas.openxmlformats.org/officeDocument/2006/relationships/hyperlink"
    TargetMode="External"
    Target="https://1.next.westlaw.com/Link/RelatedInformation/Flag?documentGuid=I2086e664d3ea11d983e7e9deff98dc6f&amp;transitionType=InlineKeyCiteFlags&amp;originationContext=docHeaderFlag&amp;Rank=0&amp;ppcid=6718c208f4be452589208cec33e1c566&amp;contextData=(sc.Default)"/>
  <Relationship Id="r277"
    Type="http://schemas.openxmlformats.org/officeDocument/2006/relationships/hyperlink"
    TargetMode="External"
    Target="http://www.westlaw.com/Link/Document/FullText?findType=Y&amp;serNum=1993104550&amp;pubNum=578&amp;originatingDoc=I3f88bfa6d3dd11d99439b076ef9ec4de&amp;refType=RP&amp;originationContext=document&amp;vr=3.0&amp;rs=cblt1.0&amp;transitionType=DocumentItem&amp;contextData=(sc.Default)"/>
  <Relationship Id="r278"
    Type="http://schemas.openxmlformats.org/officeDocument/2006/relationships/hyperlink"
    TargetMode="External"
    Target="https://1.next.westlaw.com/Link/RelatedInformation/Flag?documentGuid=I20312fd1d3eb11d98ac8f235252e36df&amp;transitionType=InlineKeyCiteFlags&amp;originationContext=docHeaderFlag&amp;Rank=0&amp;ppcid=6718c208f4be452589208cec33e1c566&amp;contextData=(sc.Default)"/>
  <Relationship Id="r279"
    Type="http://schemas.openxmlformats.org/officeDocument/2006/relationships/hyperlink"
    TargetMode="External"
    Target="http://www.westlaw.com/Link/Document/FullText?findType=Y&amp;serNum=1993112311&amp;pubNum=578&amp;originatingDoc=I3f88bfa6d3dd11d99439b076ef9ec4de&amp;refType=RP&amp;originationContext=document&amp;vr=3.0&amp;rs=cblt1.0&amp;transitionType=DocumentItem&amp;contextData=(sc.Default)"/>
  <Relationship Id="r280"
    Type="http://schemas.openxmlformats.org/officeDocument/2006/relationships/hyperlink"
    TargetMode="External"
    Target="http://www.westlaw.com/Link/Document/FullText?findType=L&amp;pubNum=1000042&amp;cite=MAST41S81P&amp;originatingDoc=I3f88bfa6d3dd11d99439b076ef9ec4de&amp;refType=LQ&amp;originationContext=document&amp;vr=3.0&amp;rs=cblt1.0&amp;transitionType=DocumentItem&amp;contextData=(sc.Default)"/>
  <Relationship Id="r281"
    Type="http://schemas.openxmlformats.org/officeDocument/2006/relationships/hyperlink"
    TargetMode="External"
    Target="https://1.next.westlaw.com/Link/RelatedInformation/Flag?documentGuid=NC3EC60F0750A11E6AE9D936A6EFC6FD4&amp;transitionType=InlineKeyCiteFlags&amp;originationContext=docHeaderFlag&amp;Rank=0&amp;ppcid=6718c208f4be452589208cec33e1c566&amp;contextData=(sc.Default)"/>
  <Relationship Id="r282"
    Type="http://schemas.openxmlformats.org/officeDocument/2006/relationships/hyperlink"
    TargetMode="External"
    Target="http://www.westlaw.com/Link/Document/FullText?findType=L&amp;pubNum=1000042&amp;cite=MAST40AS6&amp;originatingDoc=I3f88bfa6d3dd11d99439b076ef9ec4de&amp;refType=LQ&amp;originationContext=document&amp;vr=3.0&amp;rs=cblt1.0&amp;transitionType=DocumentItem&amp;contextData=(sc.Default)"/>
  <Relationship Id="r283"
    Type="http://schemas.openxmlformats.org/officeDocument/2006/relationships/hyperlink"
    TargetMode="External"
    Target="https://1.next.westlaw.com/Link/RelatedInformation/Flag?documentGuid=N66C32D80173E11DB9292C066B0348FB7&amp;transitionType=InlineKeyCiteFlags&amp;originationContext=docHeaderFlag&amp;Rank=0&amp;ppcid=6718c208f4be452589208cec33e1c566&amp;contextData=(sc.Default)"/>
  <Relationship Id="r284"
    Type="http://schemas.openxmlformats.org/officeDocument/2006/relationships/hyperlink"
    TargetMode="External"
    Target="http://www.westlaw.com/Link/Document/FullText?findType=L&amp;pubNum=1000042&amp;cite=MAST40AS15&amp;originatingDoc=I3f88bfa6d3dd11d99439b076ef9ec4de&amp;refType=LQ&amp;originationContext=document&amp;vr=3.0&amp;rs=cblt1.0&amp;transitionType=DocumentItem&amp;contextData=(sc.Default)"/>
  <Relationship Id="r285"
    Type="http://schemas.openxmlformats.org/officeDocument/2006/relationships/hyperlink"
    TargetMode="External"
    Target="https://1.next.westlaw.com/Link/RelatedInformation/Flag?documentGuid=I67eca863d34411d9bf60c1d57ebc853e&amp;transitionType=InlineKeyCiteFlags&amp;originationContext=docHeaderFlag&amp;Rank=0&amp;ppcid=6718c208f4be452589208cec33e1c566&amp;contextData=(sc.Default)"/>
  <Relationship Id="r286"
    Type="http://schemas.openxmlformats.org/officeDocument/2006/relationships/hyperlink"
    TargetMode="External"
    Target="http://www.westlaw.com/Link/Document/FullText?findType=Y&amp;serNum=1985108155&amp;pubNum=578&amp;originatingDoc=I3f88bfa6d3dd11d99439b076ef9ec4de&amp;refType=RP&amp;originationContext=document&amp;vr=3.0&amp;rs=cblt1.0&amp;transitionType=DocumentItem&amp;contextData=(sc.Default)"/>
  <Relationship Id="r287"
    Type="http://schemas.openxmlformats.org/officeDocument/2006/relationships/hyperlink"
    TargetMode="External"
    Target="https://1.next.westlaw.com/Link/RelatedInformation/Flag?documentGuid=I35846940d34311d9bf60c1d57ebc853e&amp;transitionType=InlineKeyCiteFlags&amp;originationContext=docHeaderFlag&amp;Rank=0&amp;ppcid=6718c208f4be452589208cec33e1c566&amp;contextData=(sc.Default)"/>
  <Relationship Id="r288"
    Type="http://schemas.openxmlformats.org/officeDocument/2006/relationships/hyperlink"
    TargetMode="External"
    Target="http://www.westlaw.com/Link/Document/FullText?findType=Y&amp;serNum=1981107585&amp;pubNum=578&amp;originatingDoc=I3f88bfa6d3dd11d99439b076ef9ec4de&amp;refType=RP&amp;originationContext=document&amp;vr=3.0&amp;rs=cblt1.0&amp;transitionType=DocumentItem&amp;contextData=(sc.Default)"/>
  <Relationship Id="r289"
    Type="http://schemas.openxmlformats.org/officeDocument/2006/relationships/hyperlink"
    TargetMode="External"
    Target="https://1.next.westlaw.com/Link/RelatedInformation/Flag?documentGuid=I79366795d92b11d983e7e9deff98dc6f&amp;transitionType=InlineKeyCiteFlags&amp;originationContext=docHeaderFlag&amp;Rank=0&amp;ppcid=6718c208f4be452589208cec33e1c566&amp;contextData=(sc.Default)"/>
  <Relationship Id="r290"
    Type="http://schemas.openxmlformats.org/officeDocument/2006/relationships/hyperlink"
    TargetMode="External"
    Target="http://www.westlaw.com/Link/Document/FullText?findType=Y&amp;serNum=1977109414&amp;pubNum=578&amp;originatingDoc=I3f88bfa6d3dd11d99439b076ef9ec4de&amp;refType=RP&amp;originationContext=document&amp;vr=3.0&amp;rs=cblt1.0&amp;transitionType=DocumentItem&amp;contextData=(sc.Default)"/>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3f88bfa6d3dd11d99439b076ef9ec4de_Targe"/>
      <w:bookmarkEnd w:id="1"/>
    </w:p>
    <w:bookmarkEnd w:id="0"/>
    <w:bookmarkStart w:id="2" w:name="co_readingModeKC_1"/>
    <w:bookmarkStart w:id="3" w:name="co_readingModeCitatorFlag_1"/>
    <w:p>
      <w:pPr>
        <w:spacing w:before="0" w:after="0" w:line="235" w:lineRule="atLeast"/>
        <w:jc w:val="both"/>
      </w:pPr>
      <w:hyperlink r:id="r7">
        <w:r>
          <w:rPr>
            <w:rFonts w:ascii="Times New Roman" w:hAnsi="Times New Roman"/>
            <w:color w:val="000000"/>
            <w:sz w:val="30"/>
          </w:rPr>
          <w:drawing>
            <wp:inline>
              <wp:extent cx="161925" cy="161925"/>
              <wp:docPr id="1" name="Picture 1" descr="KeyCite Yellow Flag - Negative Treatment"/>
              <a:graphic>
                <a:graphicData uri="http://schemas.openxmlformats.org/drawingml/2006/picture">
                  <p:pic>
                    <p:nvPicPr>
                      <p:cNvPr id="2" name="Picture 1" descr="KeyCite Yellow Flag - Negative Treatment"/>
                      <p:cNvPicPr/>
                    </p:nvPicPr>
                    <p:blipFill>
                      <a:blip r:embed="r8"/>
                      <a:srcRect/>
                      <a:stretch>
                        <a:fillRect/>
                      </a:stretch>
                    </p:blipFill>
                    <p:spPr>
                      <a:xfrm>
                        <a:off x="0" y="0"/>
                        <a:ext cx="161925" cy="161925"/>
                      </a:xfrm>
                      <a:prstGeom prst="rect"/>
                    </p:spPr>
                  </p:pic>
                </a:graphicData>
              </a:graphic>
            </wp:inline>
          </w:drawing>
        </w:r>
      </w:hyperlink>
      <w:r>
        <w:rPr>
          <w:rFonts w:ascii="Times New Roman" w:hAnsi="Times New Roman"/>
          <w:color w:val="000000"/>
          <w:sz w:val="16"/>
        </w:rPr>
        <w:t>KeyCite Yellow Flag - Negative Treatment</w:t>
      </w:r>
    </w:p>
    <w:bookmarkEnd w:id="3"/>
    <w:bookmarkEnd w:id="2"/>
    <w:bookmarkStart w:id="4" w:name="co_readingModeNegativeTreatment_1"/>
    <w:p>
      <w:pPr>
        <w:spacing w:before="0" w:after="0" w:line="235" w:lineRule="atLeast"/>
        <w:jc w:val="both"/>
      </w:pPr>
      <w:r>
        <w:rPr>
          <w:rFonts w:ascii="Times New Roman" w:hAnsi="Times New Roman"/>
          <w:color w:val="000000"/>
          <w:sz w:val="16"/>
        </w:rPr>
        <w:t> </w:t>
      </w:r>
      <w:r>
        <w:rPr>
          <w:rFonts w:ascii="Times New Roman" w:hAnsi="Times New Roman"/>
          <w:color w:val="000000"/>
          <w:sz w:val="16"/>
        </w:rPr>
        <w:tab/>
      </w:r>
      <w:r>
        <w:rPr>
          <w:rFonts w:ascii="Times New Roman" w:hAnsi="Times New Roman"/>
          <w:color w:val="000000"/>
          <w:sz w:val="16"/>
        </w:rPr>
        <w:t xml:space="preserve">Declined to Extend by </w:t>
      </w:r>
      <w:hyperlink r:id="r9">
        <w:r>
          <w:rPr>
            <w:rFonts w:ascii="Times New Roman" w:hAnsi="Times New Roman"/>
            <w:color w:val="000000"/>
            <w:sz w:val="16"/>
          </w:rPr>
          <w:t>Lydon v. Town of Milton Bd. of Appeals</w:t>
        </w:r>
        <w:r>
          <w:rPr>
            <w:rFonts w:ascii="Times New Roman" w:hAnsi="Times New Roman"/>
            <w:color w:val="000000"/>
            <w:sz w:val="16"/>
          </w:rPr>
          <w:t xml:space="preserve">, </w:t>
        </w:r>
      </w:hyperlink>
      <w:r>
        <w:rPr>
          <w:rFonts w:ascii="Times New Roman" w:hAnsi="Times New Roman"/>
          <w:color w:val="000000"/>
          <w:sz w:val="16"/>
        </w:rPr>
        <w:t xml:space="preserve">Mass.Land Ct., </w:t>
      </w:r>
      <w:r>
        <w:rPr>
          <w:rFonts w:ascii="Times New Roman" w:hAnsi="Times New Roman"/>
          <w:color w:val="000000"/>
          <w:sz w:val="16"/>
        </w:rPr>
        <w:t>May 3, 2012</w:t>
      </w:r>
    </w:p>
    <w:bookmarkEnd w:id="4"/>
    <w:p>
      <w:pPr>
        <w:spacing w:before="180" w:after="0" w:line="275" w:lineRule="atLeast"/>
        <w:jc w:val="center"/>
      </w:pPr>
      <w:r>
        <w:rPr>
          <w:rFonts w:ascii="georgia" w:hAnsi="georgia"/>
          <w:color w:val="000000"/>
          <w:sz w:val="20"/>
        </w:rPr>
        <w:t>421 Mass. 719</w:t>
      </w:r>
    </w:p>
    <w:p>
      <w:pPr>
        <w:spacing w:before="0" w:after="0" w:line="275" w:lineRule="atLeast"/>
        <w:jc w:val="center"/>
      </w:pPr>
      <w:r>
        <w:rPr>
          <w:rFonts w:ascii="georgia" w:hAnsi="georgia"/>
          <w:color w:val="000000"/>
          <w:sz w:val="20"/>
        </w:rPr>
        <w:t>Supreme Judicial Court of Massachusetts,</w:t>
      </w:r>
    </w:p>
    <w:p>
      <w:pPr>
        <w:spacing w:before="0" w:after="0" w:line="275" w:lineRule="atLeast"/>
        <w:jc w:val="center"/>
      </w:pPr>
      <w:r>
        <w:rPr>
          <w:rFonts w:ascii="georgia" w:hAnsi="georgia"/>
          <w:color w:val="000000"/>
          <w:sz w:val="20"/>
        </w:rPr>
        <w:t>Essex.</w:t>
      </w:r>
    </w:p>
    <w:p>
      <w:pPr>
        <w:spacing w:before="200" w:after="0" w:line="300" w:lineRule="atLeast"/>
        <w:ind w:left="100" w:right="100" w:firstLine="0"/>
        <w:jc w:val="center"/>
      </w:pPr>
      <w:r>
        <w:rPr>
          <w:rFonts w:ascii="georgia" w:hAnsi="georgia"/>
          <w:color w:val="252525"/>
          <w:sz w:val="20"/>
        </w:rPr>
        <w:t>Sonya MARASHLIAN &amp; another</w:t>
      </w:r>
      <w:bookmarkStart w:id="5" w:name="co_fnRef_B00111996036481_ID0EWG_1"/>
      <w:hyperlink w:anchor="co_footnote_B00111996036481_1">
        <w:r>
          <w:rPr>
            <w:rFonts w:ascii="georgia" w:hAnsi="georgia"/>
            <w:color w:val="000000"/>
            <w:sz w:val="16"/>
            <w:vertAlign w:val="superscript"/>
          </w:rPr>
          <w:t>1</w:t>
        </w:r>
      </w:hyperlink>
      <w:bookmarkEnd w:id="5"/>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hyperlink r:id="r10">
        <w:r>
          <w:rPr>
            <w:rFonts w:ascii="georgia" w:hAnsi="georgia"/>
            <w:color w:val="000000"/>
            <w:sz w:val="20"/>
          </w:rPr>
          <w:t xml:space="preserve">ZONING </w:t>
        </w:r>
      </w:hyperlink>
      <w:r>
        <w:rPr>
          <w:rFonts w:ascii="georgia" w:hAnsi="georgia"/>
          <w:color w:val="252525"/>
          <w:sz w:val="20"/>
        </w:rPr>
        <w:t>BOARD OF APPEALS OF NEWBURYPORT &amp; others.</w:t>
      </w:r>
      <w:bookmarkStart w:id="6" w:name="co_fnRef_B00221996036481_ID0EBAAC_1"/>
      <w:hyperlink w:anchor="co_footnote_B00221996036481_1">
        <w:r>
          <w:rPr>
            <w:rFonts w:ascii="georgia" w:hAnsi="georgia"/>
            <w:color w:val="000000"/>
            <w:sz w:val="16"/>
            <w:vertAlign w:val="superscript"/>
          </w:rPr>
          <w:t>2</w:t>
        </w:r>
      </w:hyperlink>
      <w:bookmarkEnd w:id="6"/>
    </w:p>
    <w:p>
      <w:pPr>
        <w:pBdr>
          <w:left w:val="none" w:space="8"/>
        </w:pBdr>
        <w:spacing w:before="200" w:after="0" w:line="275" w:lineRule="atLeast"/>
        <w:ind w:left="150" w:right="0" w:firstLine="0"/>
        <w:jc w:val="center"/>
      </w:pPr>
      <w:r>
        <w:rPr>
          <w:rFonts w:ascii="georgia" w:hAnsi="georgia"/>
          <w:color w:val="000000"/>
          <w:sz w:val="20"/>
        </w:rPr>
        <w:t>Argued Sept. 13, 1995.</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Decided Jan. 22, 1996.</w:t>
      </w:r>
    </w:p>
    <w:bookmarkStart w:id="7" w:name="co_synopsis_1"/>
    <w:p>
      <w:pPr>
        <w:keepNext/>
        <w:keepLines/>
        <w:spacing w:before="600" w:after="0" w:line="275" w:lineRule="atLeast"/>
        <w:jc w:val="both"/>
      </w:pPr>
      <w:r>
        <w:rPr>
          <w:rFonts w:ascii="Times New Roman" w:hAnsi="Times New Roman"/>
          <w:b/>
          <w:color w:val="212121"/>
          <w:sz w:val="20"/>
        </w:rPr>
        <w:t>Synopsis</w:t>
      </w:r>
    </w:p>
    <w:bookmarkEnd w:id="7"/>
    <w:p>
      <w:pPr>
        <w:spacing w:before="0" w:after="0" w:line="275" w:lineRule="atLeast"/>
        <w:jc w:val="both"/>
      </w:pPr>
      <w:r>
        <w:rPr>
          <w:rFonts w:ascii="Times New Roman" w:hAnsi="Times New Roman"/>
          <w:color w:val="000000"/>
          <w:sz w:val="20"/>
        </w:rPr>
        <w:t xml:space="preserve">Property owners whose property adjoined site of proposed hotel development appealed from grant by zoning board of appeals of special permit and two zoning variances. The Superior Court, Essex County, </w:t>
      </w:r>
      <w:hyperlink r:id="r11">
        <w:r>
          <w:rPr>
            <w:rFonts w:ascii="Times New Roman" w:hAnsi="Times New Roman"/>
            <w:color w:val="000000"/>
            <w:sz w:val="20"/>
          </w:rPr>
          <w:t>John P. Sullivan</w:t>
        </w:r>
      </w:hyperlink>
      <w:r>
        <w:rPr>
          <w:rFonts w:ascii="Times New Roman" w:hAnsi="Times New Roman"/>
          <w:color w:val="000000"/>
          <w:sz w:val="20"/>
        </w:rPr>
        <w:t xml:space="preserve">, J., found that owners had standing to challenge variances but that board had not exceeded its authority, and property owners appealed. The </w:t>
      </w:r>
      <w:hyperlink r:id="r12">
        <w:r>
          <w:rPr>
            <w:rFonts w:ascii="Times New Roman" w:hAnsi="Times New Roman"/>
            <w:color w:val="000000"/>
            <w:sz w:val="20"/>
          </w:rPr>
          <w:t>Appeals Court, 37 Mass.App.Ct. 931, 641 N.E.2d 125,</w:t>
        </w:r>
      </w:hyperlink>
      <w:r>
        <w:rPr>
          <w:rFonts w:ascii="Times New Roman" w:hAnsi="Times New Roman"/>
          <w:color w:val="000000"/>
          <w:sz w:val="20"/>
        </w:rPr>
        <w:t xml:space="preserve"> found that owners lacked standing and affirmed decision. After property owners' application for further review was granted, the Supreme Judicial Court, Liacos, C.J., held that: (1) property owners had standing based on fear of increased traffic and decreased parking availability; but (2) magnitude of threat of harm to potential plaintiff in relation to threat of harm from use permissible as of right is factor that may be considered in determining standing to challenge zoning decision of zoning board of appeal but is not dispositive; abrogating </w:t>
      </w:r>
      <w:hyperlink r:id="r13">
        <w:r>
          <w:rPr>
            <w:rFonts w:ascii="Times New Roman" w:hAnsi="Times New Roman"/>
            <w:color w:val="000000"/>
            <w:sz w:val="30"/>
          </w:rPr>
          <w:drawing>
            <wp:inline>
              <wp:extent cx="161925" cy="161925"/>
              <wp:docPr id="3" name="Picture 2"/>
              <a:graphic>
                <a:graphicData uri="http://schemas.openxmlformats.org/drawingml/2006/picture">
                  <p:pic>
                    <p:nvPicPr>
                      <p:cNvPr id="4" name="Picture 2"/>
                      <p:cNvPicPr/>
                    </p:nvPicPr>
                    <p:blipFill>
                      <a:blip r:embed="r15"/>
                      <a:srcRect/>
                      <a:stretch>
                        <a:fillRect/>
                      </a:stretch>
                    </p:blipFill>
                    <p:spPr>
                      <a:xfrm>
                        <a:off x="0" y="0"/>
                        <a:ext cx="161925" cy="161925"/>
                      </a:xfrm>
                      <a:prstGeom prst="rect"/>
                    </p:spPr>
                  </p:pic>
                </a:graphicData>
              </a:graphic>
            </wp:inline>
          </w:drawing>
        </w:r>
      </w:hyperlink>
      <w:hyperlink r:id="r14">
        <w:r>
          <w:rPr>
            <w:rFonts w:ascii="Times New Roman" w:hAnsi="Times New Roman"/>
            <w:i/>
            <w:color w:val="000000"/>
            <w:sz w:val="20"/>
          </w:rPr>
          <w:t>Barvenik v. Aldermen of Newton</w:t>
        </w:r>
        <w:r>
          <w:rPr>
            <w:rFonts w:ascii="Times New Roman" w:hAnsi="Times New Roman"/>
            <w:color w:val="000000"/>
            <w:sz w:val="20"/>
          </w:rPr>
          <w:t>, 33 Mass.App.Ct. 129, 597 N.E.2d 48;</w:t>
        </w:r>
      </w:hyperlink>
      <w:r>
        <w:rPr>
          <w:rFonts w:ascii="Times New Roman" w:hAnsi="Times New Roman"/>
          <w:color w:val="000000"/>
          <w:sz w:val="20"/>
        </w:rPr>
        <w:t xml:space="preserve"> (3) use of locus for hotel was protected as of right; and (4) findings that hotel site was subject to unique conditions warranting variance from parking requirement and was not subject to frontage requirement were supported by evidence.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Affirmed.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O'Connor, J., dissented and filed opinion in which </w:t>
      </w:r>
      <w:hyperlink r:id="r16">
        <w:r>
          <w:rPr>
            <w:rFonts w:ascii="Times New Roman" w:hAnsi="Times New Roman"/>
            <w:color w:val="000000"/>
            <w:sz w:val="20"/>
          </w:rPr>
          <w:t>Lynch</w:t>
        </w:r>
      </w:hyperlink>
      <w:r>
        <w:rPr>
          <w:rFonts w:ascii="Times New Roman" w:hAnsi="Times New Roman"/>
          <w:color w:val="000000"/>
          <w:sz w:val="20"/>
        </w:rPr>
        <w:t xml:space="preserve"> and </w:t>
      </w:r>
      <w:hyperlink r:id="r17">
        <w:r>
          <w:rPr>
            <w:rFonts w:ascii="Times New Roman" w:hAnsi="Times New Roman"/>
            <w:color w:val="000000"/>
            <w:sz w:val="20"/>
          </w:rPr>
          <w:t>Greaney</w:t>
        </w:r>
      </w:hyperlink>
      <w:r>
        <w:rPr>
          <w:rFonts w:ascii="Times New Roman" w:hAnsi="Times New Roman"/>
          <w:color w:val="000000"/>
          <w:sz w:val="20"/>
        </w:rPr>
        <w:t>, JJ., joined.</w:t>
      </w:r>
    </w:p>
    <w:p>
      <w:pPr>
        <w:spacing w:before="0" w:after="0" w:line="275" w:lineRule="atLeast"/>
        <w:jc w:val="both"/>
      </w:pPr>
      <w:r>
        <w:rPr>
          <w:rFonts w:ascii="Times New Roman" w:hAnsi="Times New Roman"/>
          <w:color w:val="000000"/>
          <w:sz w:val="20"/>
        </w:rPr>
        <w:t> </w:t>
      </w:r>
    </w:p>
    <w:bookmarkStart w:id="8" w:name="co_headnotes_1"/>
    <w:bookmarkStart w:id="9"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(15)</w:t>
      </w:r>
    </w:p>
    <w:bookmarkEnd w:id="9"/>
    <w:bookmarkEnd w:id="8"/>
    <w:p>
      <w:pPr>
        <w:spacing w:before="0" w:after="0" w:line="240" w:lineRule="auto"/>
        <w:rPr>
          <w:sz w:val="20"/>
        </w:rPr>
      </w:pPr>
    </w:p>
    <w:tbl>
      <w:tblPr>
        <w:tblInd w:w="30" w:type="dxa"/>
        <w:tblLayout w:type="fixed"/>
      </w:tblPr>
      <w:tblGrid>
        <w:gridCol w:w="600"/>
        <w:gridCol w:w="4035"/>
      </w:tblGrid>
      <w:bookmarkStart w:id="10" w:name="co_expandedHeadnotes_1"/>
      <w:bookmarkStart w:id="11" w:name="co_anchor_1996036481001_1"/>
      <w:bookmarkStart w:id="12" w:name="co_headnotesTable_1"/>
      <w:tr>
        <w:tblPrEx/>
        <w:trPr/>
        <w:tc>
          <w:tcPr>
            <w:tcMar>
              <w:left w:w="30" w:type="dxa"/>
              <w:right w:w="30" w:type="dxa"/>
            </w:tcMar>
            <w:vAlign w:val="top"/>
          </w:tcPr>
          <w:p>
            <w:pPr>
              <w:spacing w:before="0" w:after="0" w:line="275" w:lineRule="atLeast"/>
            </w:pPr>
            <w:bookmarkStart w:id="13" w:name="co_anchor_F11996036481_1"/>
            <w:bookmarkStart w:id="14" w:name="co_anchor_headNote_[1]_1"/>
            <w:hyperlink w:anchor="co_anchor_B11996036481_1">
              <w:r>
                <w:rPr>
                  <w:rFonts w:ascii="Times New Roman" w:hAnsi="Times New Roman"/>
                  <w:b/>
                  <w:color w:val="000000"/>
                  <w:sz w:val="20"/>
                  <w:vertAlign w:val="superscript"/>
                </w:rPr>
                <w:t>[1]</w:t>
              </w:r>
            </w:hyperlink>
            <w:bookmarkEnd w:id="14"/>
            <w:bookmarkEnd w:id="13"/>
          </w:p>
        </w:tc>
        <w:tc>
          <w:tcPr>
            <w:tcMar>
              <w:left w:w="30" w:type="dxa"/>
              <w:right w:w="30" w:type="dxa"/>
            </w:tcMar>
            <w:vAlign w:val="top"/>
          </w:tcPr>
          <w:p>
            <w:pPr>
              <w:pBdr>
                <w:bottom w:val="none" w:space="2"/>
              </w:pBdr>
              <w:spacing w:before="0" w:after="0" w:line="275" w:lineRule="atLeast"/>
            </w:pPr>
            <w:hyperlink r:id="r18">
              <w:r>
                <w:rPr>
                  <w:rFonts w:ascii="Times New Roman" w:hAnsi="Times New Roman"/>
                  <w:b/>
                  <w:color w:val="000000"/>
                  <w:sz w:val="20"/>
                </w:rPr>
                <w:t>Zoning and Planning</w:t>
              </w:r>
            </w:hyperlink>
            <w:r>
              <w:rPr>
                <w:rFonts w:ascii="Times New Roman" w:hAnsi="Times New Roman"/>
                <w:color w:val="000000"/>
                <w:sz w:val="20"/>
              </w:rPr>
              <w:drawing>
                <wp:inline>
                  <wp:extent cx="133350" cy="76200"/>
                  <wp:docPr id="5" name="Picture 3" descr="Display Key Number Topics"/>
                  <a:graphic>
                    <a:graphicData uri="http://schemas.openxmlformats.org/drawingml/2006/picture">
                      <p:pic>
                        <p:nvPicPr>
                          <p:cNvPr id="6" name="Picture 3" descr="Display Key Number Topics"/>
                          <p:cNvPicPr/>
                        </p:nvPicPr>
                        <p:blipFill>
                          <a:blip r:embed="r28"/>
                          <a:srcRect/>
                          <a:stretch>
                            <a:fillRect/>
                          </a:stretch>
                        </p:blipFill>
                        <p:spPr>
                          <a:xfrm>
                            <a:off x="0" y="0"/>
                            <a:ext cx="133350" cy="76200"/>
                          </a:xfrm>
                          <a:prstGeom prst="rect"/>
                        </p:spPr>
                      </p:pic>
                    </a:graphicData>
                  </a:graphic>
                </wp:inline>
              </w:drawing>
            </w:r>
            <w:hyperlink r:id="r19">
              <w:r>
                <w:rPr>
                  <w:rFonts w:ascii="Times New Roman" w:hAnsi="Times New Roman"/>
                  <w:color w:val="000000"/>
                  <w:sz w:val="20"/>
                </w:rPr>
                <w:t>Right of Review;  Standing</w:t>
              </w:r>
            </w:hyperlink>
          </w:p>
        </w:tc>
      </w:tr>
      <w:bookmarkEnd w:id="12"/>
      <w:bookmarkEnd w:id="11"/>
      <w:bookmarkEnd w:id="1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0">
              <w:r>
                <w:rPr>
                  <w:rFonts w:ascii="Times New Roman" w:hAnsi="Times New Roman"/>
                  <w:color w:val="000000"/>
                  <w:sz w:val="18"/>
                </w:rPr>
                <w:t>414</w:t>
              </w:r>
            </w:hyperlink>
            <w:r>
              <w:rPr>
                <w:rFonts w:ascii="Times New Roman" w:hAnsi="Times New Roman"/>
                <w:color w:val="000000"/>
                <w:sz w:val="18"/>
              </w:rPr>
              <w:t>Zoning and Planning</w:t>
            </w:r>
          </w:p>
          <w:p>
            <w:pPr>
              <w:spacing w:before="0" w:after="0" w:line="255" w:lineRule="atLeast"/>
            </w:pPr>
            <w:hyperlink r:id="r21">
              <w:r>
                <w:rPr>
                  <w:rFonts w:ascii="Times New Roman" w:hAnsi="Times New Roman"/>
                  <w:color w:val="000000"/>
                  <w:sz w:val="18"/>
                </w:rPr>
                <w:t>414X</w:t>
              </w:r>
            </w:hyperlink>
            <w:r>
              <w:rPr>
                <w:rFonts w:ascii="Times New Roman" w:hAnsi="Times New Roman"/>
                <w:color w:val="000000"/>
                <w:sz w:val="18"/>
              </w:rPr>
              <w:t>Judicial Review or Relief</w:t>
            </w:r>
          </w:p>
          <w:p>
            <w:pPr>
              <w:spacing w:before="0" w:after="0" w:line="255" w:lineRule="atLeast"/>
            </w:pPr>
            <w:hyperlink r:id="r22">
              <w:r>
                <w:rPr>
                  <w:rFonts w:ascii="Times New Roman" w:hAnsi="Times New Roman"/>
                  <w:color w:val="000000"/>
                  <w:sz w:val="18"/>
                </w:rPr>
                <w:t>414X(A)</w:t>
              </w:r>
            </w:hyperlink>
            <w:r>
              <w:rPr>
                <w:rFonts w:ascii="Times New Roman" w:hAnsi="Times New Roman"/>
                <w:color w:val="000000"/>
                <w:sz w:val="18"/>
              </w:rPr>
              <w:t>In General</w:t>
            </w:r>
          </w:p>
          <w:p>
            <w:pPr>
              <w:spacing w:before="0" w:after="0" w:line="255" w:lineRule="atLeast"/>
            </w:pPr>
            <w:hyperlink r:id="r23">
              <w:r>
                <w:rPr>
                  <w:rFonts w:ascii="Times New Roman" w:hAnsi="Times New Roman"/>
                  <w:color w:val="000000"/>
                  <w:sz w:val="18"/>
                </w:rPr>
                <w:t>414k1584</w:t>
              </w:r>
            </w:hyperlink>
            <w:r>
              <w:rPr>
                <w:rFonts w:ascii="Times New Roman" w:hAnsi="Times New Roman"/>
                <w:color w:val="000000"/>
                <w:sz w:val="18"/>
              </w:rPr>
              <w:t>Right of Review;  Standing</w:t>
            </w:r>
          </w:p>
          <w:p>
            <w:pPr>
              <w:spacing w:before="0" w:after="0" w:line="255" w:lineRule="atLeast"/>
            </w:pPr>
            <w:hyperlink r:id="r24">
              <w:r>
                <w:rPr>
                  <w:rFonts w:ascii="Times New Roman" w:hAnsi="Times New Roman"/>
                  <w:color w:val="000000"/>
                  <w:sz w:val="18"/>
                </w:rPr>
                <w:t>414k1585</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414k571)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Only “person aggrieved” may challenge decision of zoning board of appeals. </w:t>
            </w:r>
            <w:hyperlink r:id="r25">
              <w:r>
                <w:rPr>
                  <w:rFonts w:ascii="Times New Roman" w:hAnsi="Times New Roman"/>
                  <w:color w:val="000000"/>
                  <w:sz w:val="30"/>
                </w:rPr>
                <w:drawing>
                  <wp:inline>
                    <wp:extent cx="161925" cy="161925"/>
                    <wp:docPr id="7" name="Picture 4"/>
                    <a:graphic>
                      <a:graphicData uri="http://schemas.openxmlformats.org/drawingml/2006/picture">
                        <p:pic>
                          <p:nvPicPr>
                            <p:cNvPr id="8" name="Picture 4"/>
                            <p:cNvPicPr/>
                          </p:nvPicPr>
                          <p:blipFill>
                            <a:blip r:embed="r29"/>
                            <a:srcRect/>
                            <a:stretch>
                              <a:fillRect/>
                            </a:stretch>
                          </p:blipFill>
                          <p:spPr>
                            <a:xfrm>
                              <a:off x="0" y="0"/>
                              <a:ext cx="161925" cy="161925"/>
                            </a:xfrm>
                            <a:prstGeom prst="rect"/>
                          </p:spPr>
                        </p:pic>
                      </a:graphicData>
                    </a:graphic>
                  </wp:inline>
                </w:drawing>
              </w:r>
            </w:hyperlink>
            <w:hyperlink r:id="r26">
              <w:r>
                <w:rPr>
                  <w:rFonts w:ascii="Times New Roman" w:hAnsi="Times New Roman"/>
                  <w:color w:val="000000"/>
                  <w:sz w:val="20"/>
                </w:rPr>
                <w:t>M.G.L.A. c. 40A, § 17</w:t>
              </w:r>
            </w:hyperlink>
            <w:r>
              <w:rPr>
                <w:rFonts w:ascii="Times New Roman" w:hAnsi="Times New Roman"/>
                <w:color w:val="000000"/>
                <w:sz w:val="20"/>
              </w:rPr>
              <w:t>.</w:t>
            </w:r>
          </w:p>
          <w:bookmarkStart w:id="15" w:name="co_headnoteId_1996036481001201304120832"/>
          <w:p>
            <w:pPr>
              <w:spacing w:before="200" w:after="0" w:line="275" w:lineRule="atLeast"/>
              <w:jc w:val="both"/>
            </w:pPr>
            <w:hyperlink r:id="r27">
              <w:r>
                <w:rPr>
                  <w:rFonts w:ascii="Times New Roman" w:hAnsi="Times New Roman"/>
                  <w:color w:val="000000"/>
                  <w:sz w:val="20"/>
                </w:rPr>
                <w:t>71 Cases that cite this headnote</w:t>
              </w:r>
            </w:hyperlink>
          </w:p>
          <w:bookmarkEnd w:id="15"/>
        </w:tc>
      </w:tr>
    </w:tbl>
    <w:p>
      <w:pPr>
        <w:spacing w:before="0" w:after="0" w:line="240" w:lineRule="auto"/>
        <w:rPr>
          <w:sz w:val="20"/>
        </w:rPr>
      </w:pPr>
    </w:p>
    <w:tbl>
      <w:tblPr>
        <w:tblInd w:w="30" w:type="dxa"/>
        <w:tblLayout w:type="fixed"/>
      </w:tblPr>
      <w:tblGrid>
        <w:gridCol w:w="600"/>
        <w:gridCol w:w="4035"/>
      </w:tblGrid>
      <w:bookmarkStart w:id="16" w:name="co_anchor_1996036481002_1"/>
      <w:bookmarkStart w:id="17" w:name="co_headnotesTable_0_1"/>
      <w:tr>
        <w:tblPrEx/>
        <w:trPr/>
        <w:tc>
          <w:tcPr>
            <w:tcMar>
              <w:left w:w="30" w:type="dxa"/>
              <w:right w:w="30" w:type="dxa"/>
            </w:tcMar>
            <w:vAlign w:val="top"/>
          </w:tcPr>
          <w:p>
            <w:pPr>
              <w:spacing w:before="0" w:after="0" w:line="275" w:lineRule="atLeast"/>
            </w:pPr>
            <w:bookmarkStart w:id="18" w:name="co_anchor_F21996036481_1"/>
            <w:bookmarkStart w:id="19" w:name="co_anchor_headNote_[2]_1"/>
            <w:hyperlink w:anchor="co_anchor_B21996036481_1">
              <w:r>
                <w:rPr>
                  <w:rFonts w:ascii="Times New Roman" w:hAnsi="Times New Roman"/>
                  <w:b/>
                  <w:color w:val="000000"/>
                  <w:sz w:val="20"/>
                  <w:vertAlign w:val="superscript"/>
                </w:rPr>
                <w:t>[2]</w:t>
              </w:r>
            </w:hyperlink>
            <w:bookmarkEnd w:id="19"/>
            <w:bookmarkEnd w:id="18"/>
          </w:p>
        </w:tc>
        <w:tc>
          <w:tcPr>
            <w:tcMar>
              <w:left w:w="30" w:type="dxa"/>
              <w:right w:w="30" w:type="dxa"/>
            </w:tcMar>
            <w:vAlign w:val="top"/>
          </w:tcPr>
          <w:p>
            <w:pPr>
              <w:pBdr>
                <w:bottom w:val="none" w:space="2"/>
              </w:pBdr>
              <w:spacing w:before="0" w:after="0" w:line="275" w:lineRule="atLeast"/>
            </w:pPr>
            <w:hyperlink r:id="r30">
              <w:r>
                <w:rPr>
                  <w:rFonts w:ascii="Times New Roman" w:hAnsi="Times New Roman"/>
                  <w:b/>
                  <w:color w:val="000000"/>
                  <w:sz w:val="20"/>
                </w:rPr>
                <w:t>Zoning and Planning</w:t>
              </w:r>
            </w:hyperlink>
            <w:r>
              <w:rPr>
                <w:rFonts w:ascii="Times New Roman" w:hAnsi="Times New Roman"/>
                <w:color w:val="000000"/>
                <w:sz w:val="20"/>
              </w:rPr>
              <w:drawing>
                <wp:inline>
                  <wp:extent cx="133350" cy="76200"/>
                  <wp:docPr id="9" name="Picture 3" descr="Display Key Number Topics"/>
                  <a:graphic>
                    <a:graphicData uri="http://schemas.openxmlformats.org/drawingml/2006/picture">
                      <p:pic>
                        <p:nvPicPr>
                          <p:cNvPr id="10" name="Picture 3" descr="Display Key Number Topics"/>
                          <p:cNvPicPr/>
                        </p:nvPicPr>
                        <p:blipFill>
                          <a:blip r:embed="r28"/>
                          <a:srcRect/>
                          <a:stretch>
                            <a:fillRect/>
                          </a:stretch>
                        </p:blipFill>
                        <p:spPr>
                          <a:xfrm>
                            <a:off x="0" y="0"/>
                            <a:ext cx="133350" cy="76200"/>
                          </a:xfrm>
                          <a:prstGeom prst="rect"/>
                        </p:spPr>
                      </p:pic>
                    </a:graphicData>
                  </a:graphic>
                </wp:inline>
              </w:drawing>
            </w:r>
            <w:hyperlink r:id="r31">
              <w:r>
                <w:rPr>
                  <w:rFonts w:ascii="Times New Roman" w:hAnsi="Times New Roman"/>
                  <w:color w:val="000000"/>
                  <w:sz w:val="20"/>
                </w:rPr>
                <w:t>Right of Review;  Standing</w:t>
              </w:r>
            </w:hyperlink>
          </w:p>
        </w:tc>
      </w:tr>
      <w:bookmarkEnd w:id="17"/>
      <w:bookmarkEnd w:id="1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2">
              <w:r>
                <w:rPr>
                  <w:rFonts w:ascii="Times New Roman" w:hAnsi="Times New Roman"/>
                  <w:color w:val="000000"/>
                  <w:sz w:val="18"/>
                </w:rPr>
                <w:t>414</w:t>
              </w:r>
            </w:hyperlink>
            <w:r>
              <w:rPr>
                <w:rFonts w:ascii="Times New Roman" w:hAnsi="Times New Roman"/>
                <w:color w:val="000000"/>
                <w:sz w:val="18"/>
              </w:rPr>
              <w:t>Zoning and Planning</w:t>
            </w:r>
          </w:p>
          <w:p>
            <w:pPr>
              <w:spacing w:before="0" w:after="0" w:line="255" w:lineRule="atLeast"/>
            </w:pPr>
            <w:hyperlink r:id="r33">
              <w:r>
                <w:rPr>
                  <w:rFonts w:ascii="Times New Roman" w:hAnsi="Times New Roman"/>
                  <w:color w:val="000000"/>
                  <w:sz w:val="18"/>
                </w:rPr>
                <w:t>414X</w:t>
              </w:r>
            </w:hyperlink>
            <w:r>
              <w:rPr>
                <w:rFonts w:ascii="Times New Roman" w:hAnsi="Times New Roman"/>
                <w:color w:val="000000"/>
                <w:sz w:val="18"/>
              </w:rPr>
              <w:t>Judicial Review or Relief</w:t>
            </w:r>
          </w:p>
          <w:p>
            <w:pPr>
              <w:spacing w:before="0" w:after="0" w:line="255" w:lineRule="atLeast"/>
            </w:pPr>
            <w:hyperlink r:id="r34">
              <w:r>
                <w:rPr>
                  <w:rFonts w:ascii="Times New Roman" w:hAnsi="Times New Roman"/>
                  <w:color w:val="000000"/>
                  <w:sz w:val="18"/>
                </w:rPr>
                <w:t>414X(A)</w:t>
              </w:r>
            </w:hyperlink>
            <w:r>
              <w:rPr>
                <w:rFonts w:ascii="Times New Roman" w:hAnsi="Times New Roman"/>
                <w:color w:val="000000"/>
                <w:sz w:val="18"/>
              </w:rPr>
              <w:t>In General</w:t>
            </w:r>
          </w:p>
          <w:p>
            <w:pPr>
              <w:spacing w:before="0" w:after="0" w:line="255" w:lineRule="atLeast"/>
            </w:pPr>
            <w:hyperlink r:id="r35">
              <w:r>
                <w:rPr>
                  <w:rFonts w:ascii="Times New Roman" w:hAnsi="Times New Roman"/>
                  <w:color w:val="000000"/>
                  <w:sz w:val="18"/>
                </w:rPr>
                <w:t>414k1584</w:t>
              </w:r>
            </w:hyperlink>
            <w:r>
              <w:rPr>
                <w:rFonts w:ascii="Times New Roman" w:hAnsi="Times New Roman"/>
                <w:color w:val="000000"/>
                <w:sz w:val="18"/>
              </w:rPr>
              <w:t>Right of Review;  Standing</w:t>
            </w:r>
          </w:p>
          <w:p>
            <w:pPr>
              <w:spacing w:before="0" w:after="0" w:line="255" w:lineRule="atLeast"/>
            </w:pPr>
            <w:hyperlink r:id="r36">
              <w:r>
                <w:rPr>
                  <w:rFonts w:ascii="Times New Roman" w:hAnsi="Times New Roman"/>
                  <w:color w:val="000000"/>
                  <w:sz w:val="18"/>
                </w:rPr>
                <w:t>414k1585</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414k571)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Plaintiff is “person aggrieved,” and has standing to challenge decision of zoning board of appeals, if he suffers some infringement of his legal rights; injury must be more than speculative, but term should not be read narrowly. </w:t>
            </w:r>
            <w:hyperlink r:id="r37">
              <w:r>
                <w:rPr>
                  <w:rFonts w:ascii="Times New Roman" w:hAnsi="Times New Roman"/>
                  <w:color w:val="000000"/>
                  <w:sz w:val="30"/>
                </w:rPr>
                <w:drawing>
                  <wp:inline>
                    <wp:extent cx="161925" cy="161925"/>
                    <wp:docPr id="11" name="Picture 4"/>
                    <a:graphic>
                      <a:graphicData uri="http://schemas.openxmlformats.org/drawingml/2006/picture">
                        <p:pic>
                          <p:nvPicPr>
                            <p:cNvPr id="12" name="Picture 4"/>
                            <p:cNvPicPr/>
                          </p:nvPicPr>
                          <p:blipFill>
                            <a:blip r:embed="r29"/>
                            <a:srcRect/>
                            <a:stretch>
                              <a:fillRect/>
                            </a:stretch>
                          </p:blipFill>
                          <p:spPr>
                            <a:xfrm>
                              <a:off x="0" y="0"/>
                              <a:ext cx="161925" cy="161925"/>
                            </a:xfrm>
                            <a:prstGeom prst="rect"/>
                          </p:spPr>
                        </p:pic>
                      </a:graphicData>
                    </a:graphic>
                  </wp:inline>
                </w:drawing>
              </w:r>
            </w:hyperlink>
            <w:hyperlink r:id="r38">
              <w:r>
                <w:rPr>
                  <w:rFonts w:ascii="Times New Roman" w:hAnsi="Times New Roman"/>
                  <w:color w:val="000000"/>
                  <w:sz w:val="20"/>
                </w:rPr>
                <w:t>M.G.L.A. c. 40A, § 17</w:t>
              </w:r>
            </w:hyperlink>
            <w:r>
              <w:rPr>
                <w:rFonts w:ascii="Times New Roman" w:hAnsi="Times New Roman"/>
                <w:color w:val="000000"/>
                <w:sz w:val="20"/>
              </w:rPr>
              <w:t>.</w:t>
            </w:r>
          </w:p>
          <w:bookmarkStart w:id="20" w:name="co_headnoteId_1996036481002201304120832"/>
          <w:p>
            <w:pPr>
              <w:spacing w:before="200" w:after="0" w:line="275" w:lineRule="atLeast"/>
              <w:jc w:val="both"/>
            </w:pPr>
            <w:hyperlink r:id="r39">
              <w:r>
                <w:rPr>
                  <w:rFonts w:ascii="Times New Roman" w:hAnsi="Times New Roman"/>
                  <w:color w:val="000000"/>
                  <w:sz w:val="20"/>
                </w:rPr>
                <w:t>197 Cases that cite this headnote</w:t>
              </w:r>
            </w:hyperlink>
          </w:p>
          <w:bookmarkEnd w:id="20"/>
        </w:tc>
      </w:tr>
    </w:tbl>
    <w:p>
      <w:pPr>
        <w:spacing w:before="0" w:after="0" w:line="240" w:lineRule="auto"/>
        <w:rPr>
          <w:sz w:val="20"/>
        </w:rPr>
      </w:pPr>
    </w:p>
    <w:tbl>
      <w:tblPr>
        <w:tblInd w:w="30" w:type="dxa"/>
        <w:tblLayout w:type="fixed"/>
      </w:tblPr>
      <w:tblGrid>
        <w:gridCol w:w="600"/>
        <w:gridCol w:w="4035"/>
      </w:tblGrid>
      <w:bookmarkStart w:id="21" w:name="co_anchor_1996036481003_1"/>
      <w:bookmarkStart w:id="22" w:name="co_headnotesTable_1_1"/>
      <w:tr>
        <w:tblPrEx/>
        <w:trPr/>
        <w:tc>
          <w:tcPr>
            <w:tcMar>
              <w:left w:w="30" w:type="dxa"/>
              <w:right w:w="30" w:type="dxa"/>
            </w:tcMar>
            <w:vAlign w:val="top"/>
          </w:tcPr>
          <w:p>
            <w:pPr>
              <w:spacing w:before="0" w:after="0" w:line="275" w:lineRule="atLeast"/>
            </w:pPr>
            <w:bookmarkStart w:id="23" w:name="co_anchor_F31996036481_1"/>
            <w:bookmarkStart w:id="24" w:name="co_anchor_headNote_[3]_1"/>
            <w:hyperlink w:anchor="co_anchor_B31996036481_1">
              <w:r>
                <w:rPr>
                  <w:rFonts w:ascii="Times New Roman" w:hAnsi="Times New Roman"/>
                  <w:b/>
                  <w:color w:val="000000"/>
                  <w:sz w:val="20"/>
                  <w:vertAlign w:val="superscript"/>
                </w:rPr>
                <w:t>[3]</w:t>
              </w:r>
            </w:hyperlink>
            <w:bookmarkEnd w:id="24"/>
            <w:bookmarkEnd w:id="23"/>
          </w:p>
        </w:tc>
        <w:tc>
          <w:tcPr>
            <w:tcMar>
              <w:left w:w="30" w:type="dxa"/>
              <w:right w:w="30" w:type="dxa"/>
            </w:tcMar>
            <w:vAlign w:val="top"/>
          </w:tcPr>
          <w:p>
            <w:pPr>
              <w:pBdr>
                <w:bottom w:val="none" w:space="2"/>
              </w:pBdr>
              <w:spacing w:before="0" w:after="0" w:line="275" w:lineRule="atLeast"/>
            </w:pPr>
            <w:hyperlink r:id="r40">
              <w:r>
                <w:rPr>
                  <w:rFonts w:ascii="Times New Roman" w:hAnsi="Times New Roman"/>
                  <w:b/>
                  <w:color w:val="000000"/>
                  <w:sz w:val="20"/>
                </w:rPr>
                <w:t>Zoning and Planning</w:t>
              </w:r>
            </w:hyperlink>
            <w:r>
              <w:rPr>
                <w:rFonts w:ascii="Times New Roman" w:hAnsi="Times New Roman"/>
                <w:color w:val="000000"/>
                <w:sz w:val="20"/>
              </w:rPr>
              <w:drawing>
                <wp:inline>
                  <wp:extent cx="133350" cy="76200"/>
                  <wp:docPr id="13" name="Picture 3" descr="Display Key Number Topics"/>
                  <a:graphic>
                    <a:graphicData uri="http://schemas.openxmlformats.org/drawingml/2006/picture">
                      <p:pic>
                        <p:nvPicPr>
                          <p:cNvPr id="14" name="Picture 3" descr="Display Key Number Topics"/>
                          <p:cNvPicPr/>
                        </p:nvPicPr>
                        <p:blipFill>
                          <a:blip r:embed="r28"/>
                          <a:srcRect/>
                          <a:stretch>
                            <a:fillRect/>
                          </a:stretch>
                        </p:blipFill>
                        <p:spPr>
                          <a:xfrm>
                            <a:off x="0" y="0"/>
                            <a:ext cx="133350" cy="76200"/>
                          </a:xfrm>
                          <a:prstGeom prst="rect"/>
                        </p:spPr>
                      </p:pic>
                    </a:graphicData>
                  </a:graphic>
                </wp:inline>
              </w:drawing>
            </w:r>
            <w:hyperlink r:id="r41">
              <w:r>
                <w:rPr>
                  <w:rFonts w:ascii="Times New Roman" w:hAnsi="Times New Roman"/>
                  <w:color w:val="000000"/>
                  <w:sz w:val="20"/>
                </w:rPr>
                <w:t>Right of Review;  Standing</w:t>
              </w:r>
            </w:hyperlink>
          </w:p>
        </w:tc>
      </w:tr>
      <w:bookmarkEnd w:id="22"/>
      <w:bookmarkEnd w:id="2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2">
              <w:r>
                <w:rPr>
                  <w:rFonts w:ascii="Times New Roman" w:hAnsi="Times New Roman"/>
                  <w:color w:val="000000"/>
                  <w:sz w:val="18"/>
                </w:rPr>
                <w:t>414</w:t>
              </w:r>
            </w:hyperlink>
            <w:r>
              <w:rPr>
                <w:rFonts w:ascii="Times New Roman" w:hAnsi="Times New Roman"/>
                <w:color w:val="000000"/>
                <w:sz w:val="18"/>
              </w:rPr>
              <w:t>Zoning and Planning</w:t>
            </w:r>
          </w:p>
          <w:p>
            <w:pPr>
              <w:spacing w:before="0" w:after="0" w:line="255" w:lineRule="atLeast"/>
            </w:pPr>
            <w:hyperlink r:id="r43">
              <w:r>
                <w:rPr>
                  <w:rFonts w:ascii="Times New Roman" w:hAnsi="Times New Roman"/>
                  <w:color w:val="000000"/>
                  <w:sz w:val="18"/>
                </w:rPr>
                <w:t>414X</w:t>
              </w:r>
            </w:hyperlink>
            <w:r>
              <w:rPr>
                <w:rFonts w:ascii="Times New Roman" w:hAnsi="Times New Roman"/>
                <w:color w:val="000000"/>
                <w:sz w:val="18"/>
              </w:rPr>
              <w:t>Judicial Review or Relief</w:t>
            </w:r>
          </w:p>
          <w:p>
            <w:pPr>
              <w:spacing w:before="0" w:after="0" w:line="255" w:lineRule="atLeast"/>
            </w:pPr>
            <w:hyperlink r:id="r44">
              <w:r>
                <w:rPr>
                  <w:rFonts w:ascii="Times New Roman" w:hAnsi="Times New Roman"/>
                  <w:color w:val="000000"/>
                  <w:sz w:val="18"/>
                </w:rPr>
                <w:t>414X(A)</w:t>
              </w:r>
            </w:hyperlink>
            <w:r>
              <w:rPr>
                <w:rFonts w:ascii="Times New Roman" w:hAnsi="Times New Roman"/>
                <w:color w:val="000000"/>
                <w:sz w:val="18"/>
              </w:rPr>
              <w:t>In General</w:t>
            </w:r>
          </w:p>
          <w:p>
            <w:pPr>
              <w:spacing w:before="0" w:after="0" w:line="255" w:lineRule="atLeast"/>
            </w:pPr>
            <w:hyperlink r:id="r45">
              <w:r>
                <w:rPr>
                  <w:rFonts w:ascii="Times New Roman" w:hAnsi="Times New Roman"/>
                  <w:color w:val="000000"/>
                  <w:sz w:val="18"/>
                </w:rPr>
                <w:t>414k1584</w:t>
              </w:r>
            </w:hyperlink>
            <w:r>
              <w:rPr>
                <w:rFonts w:ascii="Times New Roman" w:hAnsi="Times New Roman"/>
                <w:color w:val="000000"/>
                <w:sz w:val="18"/>
              </w:rPr>
              <w:t>Right of Review;  Standing</w:t>
            </w:r>
          </w:p>
          <w:p>
            <w:pPr>
              <w:spacing w:before="0" w:after="0" w:line="255" w:lineRule="atLeast"/>
            </w:pPr>
            <w:hyperlink r:id="r46">
              <w:r>
                <w:rPr>
                  <w:rFonts w:ascii="Times New Roman" w:hAnsi="Times New Roman"/>
                  <w:color w:val="000000"/>
                  <w:sz w:val="18"/>
                </w:rPr>
                <w:t>414k1585</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414k571)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Abutting landowners who are entitled to notice of hearings of zoning board of appeals enjoy rebuttable presumption that they are “persons aggrieved” who have standing to challenge determination of board. </w:t>
            </w:r>
            <w:hyperlink r:id="r47">
              <w:r>
                <w:rPr>
                  <w:rFonts w:ascii="Times New Roman" w:hAnsi="Times New Roman"/>
                  <w:color w:val="000000"/>
                  <w:sz w:val="30"/>
                </w:rPr>
                <w:drawing>
                  <wp:inline>
                    <wp:extent cx="161925" cy="161925"/>
                    <wp:docPr id="15" name="Picture 4"/>
                    <a:graphic>
                      <a:graphicData uri="http://schemas.openxmlformats.org/drawingml/2006/picture">
                        <p:pic>
                          <p:nvPicPr>
                            <p:cNvPr id="16" name="Picture 4"/>
                            <p:cNvPicPr/>
                          </p:nvPicPr>
                          <p:blipFill>
                            <a:blip r:embed="r29"/>
                            <a:srcRect/>
                            <a:stretch>
                              <a:fillRect/>
                            </a:stretch>
                          </p:blipFill>
                          <p:spPr>
                            <a:xfrm>
                              <a:off x="0" y="0"/>
                              <a:ext cx="161925" cy="161925"/>
                            </a:xfrm>
                            <a:prstGeom prst="rect"/>
                          </p:spPr>
                        </p:pic>
                      </a:graphicData>
                    </a:graphic>
                  </wp:inline>
                </w:drawing>
              </w:r>
            </w:hyperlink>
            <w:hyperlink r:id="r48">
              <w:r>
                <w:rPr>
                  <w:rFonts w:ascii="Times New Roman" w:hAnsi="Times New Roman"/>
                  <w:color w:val="000000"/>
                  <w:sz w:val="20"/>
                </w:rPr>
                <w:t>M.G.L.A. c. 40A, § 17</w:t>
              </w:r>
            </w:hyperlink>
            <w:r>
              <w:rPr>
                <w:rFonts w:ascii="Times New Roman" w:hAnsi="Times New Roman"/>
                <w:color w:val="000000"/>
                <w:sz w:val="20"/>
              </w:rPr>
              <w:t>.</w:t>
            </w:r>
          </w:p>
          <w:bookmarkStart w:id="25" w:name="co_headnoteId_1996036481003201304120832"/>
          <w:p>
            <w:pPr>
              <w:spacing w:before="200" w:after="0" w:line="275" w:lineRule="atLeast"/>
              <w:jc w:val="both"/>
            </w:pPr>
            <w:hyperlink r:id="r49">
              <w:r>
                <w:rPr>
                  <w:rFonts w:ascii="Times New Roman" w:hAnsi="Times New Roman"/>
                  <w:color w:val="000000"/>
                  <w:sz w:val="20"/>
                </w:rPr>
                <w:t>101 Cases that cite this headnote</w:t>
              </w:r>
            </w:hyperlink>
          </w:p>
          <w:bookmarkEnd w:id="25"/>
        </w:tc>
      </w:tr>
    </w:tbl>
    <w:p>
      <w:pPr>
        <w:spacing w:before="0" w:after="0" w:line="240" w:lineRule="auto"/>
        <w:rPr>
          <w:sz w:val="20"/>
        </w:rPr>
      </w:pPr>
    </w:p>
    <w:tbl>
      <w:tblPr>
        <w:tblInd w:w="30" w:type="dxa"/>
        <w:tblLayout w:type="fixed"/>
      </w:tblPr>
      <w:tblGrid>
        <w:gridCol w:w="600"/>
        <w:gridCol w:w="4035"/>
      </w:tblGrid>
      <w:bookmarkStart w:id="26" w:name="co_anchor_1996036481004_1"/>
      <w:bookmarkStart w:id="27" w:name="co_headnotesTable_2_1"/>
      <w:tr>
        <w:tblPrEx/>
        <w:trPr/>
        <w:tc>
          <w:tcPr>
            <w:tcMar>
              <w:left w:w="30" w:type="dxa"/>
              <w:right w:w="30" w:type="dxa"/>
            </w:tcMar>
            <w:vAlign w:val="top"/>
          </w:tcPr>
          <w:p>
            <w:pPr>
              <w:spacing w:before="0" w:after="0" w:line="275" w:lineRule="atLeast"/>
            </w:pPr>
            <w:bookmarkStart w:id="28" w:name="co_anchor_F41996036481_1"/>
            <w:bookmarkStart w:id="29" w:name="co_anchor_headNote_[4]_1"/>
            <w:hyperlink w:anchor="co_anchor_B41996036481_1">
              <w:r>
                <w:rPr>
                  <w:rFonts w:ascii="Times New Roman" w:hAnsi="Times New Roman"/>
                  <w:b/>
                  <w:color w:val="000000"/>
                  <w:sz w:val="20"/>
                  <w:vertAlign w:val="superscript"/>
                </w:rPr>
                <w:t>[4]</w:t>
              </w:r>
            </w:hyperlink>
            <w:bookmarkEnd w:id="29"/>
            <w:bookmarkEnd w:id="28"/>
          </w:p>
        </w:tc>
        <w:tc>
          <w:tcPr>
            <w:tcMar>
              <w:left w:w="30" w:type="dxa"/>
              <w:right w:w="30" w:type="dxa"/>
            </w:tcMar>
            <w:vAlign w:val="top"/>
          </w:tcPr>
          <w:p>
            <w:pPr>
              <w:pBdr>
                <w:bottom w:val="none" w:space="2"/>
              </w:pBdr>
              <w:spacing w:before="0" w:after="0" w:line="275" w:lineRule="atLeast"/>
            </w:pPr>
            <w:hyperlink r:id="r50">
              <w:r>
                <w:rPr>
                  <w:rFonts w:ascii="Times New Roman" w:hAnsi="Times New Roman"/>
                  <w:b/>
                  <w:color w:val="000000"/>
                  <w:sz w:val="20"/>
                </w:rPr>
                <w:t>Zoning and Planning</w:t>
              </w:r>
            </w:hyperlink>
            <w:r>
              <w:rPr>
                <w:rFonts w:ascii="Times New Roman" w:hAnsi="Times New Roman"/>
                <w:color w:val="000000"/>
                <w:sz w:val="20"/>
              </w:rPr>
              <w:drawing>
                <wp:inline>
                  <wp:extent cx="133350" cy="76200"/>
                  <wp:docPr id="17" name="Picture 3" descr="Display Key Number Topics"/>
                  <a:graphic>
                    <a:graphicData uri="http://schemas.openxmlformats.org/drawingml/2006/picture">
                      <p:pic>
                        <p:nvPicPr>
                          <p:cNvPr id="18" name="Picture 3" descr="Display Key Number Topics"/>
                          <p:cNvPicPr/>
                        </p:nvPicPr>
                        <p:blipFill>
                          <a:blip r:embed="r28"/>
                          <a:srcRect/>
                          <a:stretch>
                            <a:fillRect/>
                          </a:stretch>
                        </p:blipFill>
                        <p:spPr>
                          <a:xfrm>
                            <a:off x="0" y="0"/>
                            <a:ext cx="133350" cy="76200"/>
                          </a:xfrm>
                          <a:prstGeom prst="rect"/>
                        </p:spPr>
                      </p:pic>
                    </a:graphicData>
                  </a:graphic>
                </wp:inline>
              </w:drawing>
            </w:r>
            <w:hyperlink r:id="r51">
              <w:r>
                <w:rPr>
                  <w:rFonts w:ascii="Times New Roman" w:hAnsi="Times New Roman"/>
                  <w:color w:val="000000"/>
                  <w:sz w:val="20"/>
                </w:rPr>
                <w:t>Right of Review;  Standing</w:t>
              </w:r>
            </w:hyperlink>
          </w:p>
        </w:tc>
      </w:tr>
      <w:bookmarkEnd w:id="27"/>
      <w:bookmarkEnd w:id="2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52">
              <w:r>
                <w:rPr>
                  <w:rFonts w:ascii="Times New Roman" w:hAnsi="Times New Roman"/>
                  <w:color w:val="000000"/>
                  <w:sz w:val="18"/>
                </w:rPr>
                <w:t>414</w:t>
              </w:r>
            </w:hyperlink>
            <w:r>
              <w:rPr>
                <w:rFonts w:ascii="Times New Roman" w:hAnsi="Times New Roman"/>
                <w:color w:val="000000"/>
                <w:sz w:val="18"/>
              </w:rPr>
              <w:t>Zoning and Planning</w:t>
            </w:r>
          </w:p>
          <w:p>
            <w:pPr>
              <w:spacing w:before="0" w:after="0" w:line="255" w:lineRule="atLeast"/>
            </w:pPr>
            <w:hyperlink r:id="r53">
              <w:r>
                <w:rPr>
                  <w:rFonts w:ascii="Times New Roman" w:hAnsi="Times New Roman"/>
                  <w:color w:val="000000"/>
                  <w:sz w:val="18"/>
                </w:rPr>
                <w:t>414X</w:t>
              </w:r>
            </w:hyperlink>
            <w:r>
              <w:rPr>
                <w:rFonts w:ascii="Times New Roman" w:hAnsi="Times New Roman"/>
                <w:color w:val="000000"/>
                <w:sz w:val="18"/>
              </w:rPr>
              <w:t>Judicial Review or Relief</w:t>
            </w:r>
          </w:p>
          <w:p>
            <w:pPr>
              <w:spacing w:before="0" w:after="0" w:line="255" w:lineRule="atLeast"/>
            </w:pPr>
            <w:hyperlink r:id="r54">
              <w:r>
                <w:rPr>
                  <w:rFonts w:ascii="Times New Roman" w:hAnsi="Times New Roman"/>
                  <w:color w:val="000000"/>
                  <w:sz w:val="18"/>
                </w:rPr>
                <w:t>414X(A)</w:t>
              </w:r>
            </w:hyperlink>
            <w:r>
              <w:rPr>
                <w:rFonts w:ascii="Times New Roman" w:hAnsi="Times New Roman"/>
                <w:color w:val="000000"/>
                <w:sz w:val="18"/>
              </w:rPr>
              <w:t>In General</w:t>
            </w:r>
          </w:p>
          <w:p>
            <w:pPr>
              <w:spacing w:before="0" w:after="0" w:line="255" w:lineRule="atLeast"/>
            </w:pPr>
            <w:hyperlink r:id="r55">
              <w:r>
                <w:rPr>
                  <w:rFonts w:ascii="Times New Roman" w:hAnsi="Times New Roman"/>
                  <w:color w:val="000000"/>
                  <w:sz w:val="18"/>
                </w:rPr>
                <w:t>414k1584</w:t>
              </w:r>
            </w:hyperlink>
            <w:r>
              <w:rPr>
                <w:rFonts w:ascii="Times New Roman" w:hAnsi="Times New Roman"/>
                <w:color w:val="000000"/>
                <w:sz w:val="18"/>
              </w:rPr>
              <w:t>Right of Review;  Standing</w:t>
            </w:r>
          </w:p>
          <w:p>
            <w:pPr>
              <w:spacing w:before="0" w:after="0" w:line="255" w:lineRule="atLeast"/>
            </w:pPr>
            <w:hyperlink r:id="r56">
              <w:r>
                <w:rPr>
                  <w:rFonts w:ascii="Times New Roman" w:hAnsi="Times New Roman"/>
                  <w:color w:val="000000"/>
                  <w:sz w:val="18"/>
                </w:rPr>
                <w:t>414k1585</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414k571)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Where standing to challenge decision of zoning board of appeals is challenged, jurisdictional question is decided on all the evidence, with no benefit to adjoining landowner who is entitled to notice of hearing from presumption of standing. </w:t>
            </w:r>
            <w:hyperlink r:id="r57">
              <w:r>
                <w:rPr>
                  <w:rFonts w:ascii="Times New Roman" w:hAnsi="Times New Roman"/>
                  <w:color w:val="000000"/>
                  <w:sz w:val="30"/>
                </w:rPr>
                <w:drawing>
                  <wp:inline>
                    <wp:extent cx="161925" cy="161925"/>
                    <wp:docPr id="19" name="Picture 4"/>
                    <a:graphic>
                      <a:graphicData uri="http://schemas.openxmlformats.org/drawingml/2006/picture">
                        <p:pic>
                          <p:nvPicPr>
                            <p:cNvPr id="20" name="Picture 4"/>
                            <p:cNvPicPr/>
                          </p:nvPicPr>
                          <p:blipFill>
                            <a:blip r:embed="r29"/>
                            <a:srcRect/>
                            <a:stretch>
                              <a:fillRect/>
                            </a:stretch>
                          </p:blipFill>
                          <p:spPr>
                            <a:xfrm>
                              <a:off x="0" y="0"/>
                              <a:ext cx="161925" cy="161925"/>
                            </a:xfrm>
                            <a:prstGeom prst="rect"/>
                          </p:spPr>
                        </p:pic>
                      </a:graphicData>
                    </a:graphic>
                  </wp:inline>
                </w:drawing>
              </w:r>
            </w:hyperlink>
            <w:hyperlink r:id="r58">
              <w:r>
                <w:rPr>
                  <w:rFonts w:ascii="Times New Roman" w:hAnsi="Times New Roman"/>
                  <w:color w:val="000000"/>
                  <w:sz w:val="20"/>
                </w:rPr>
                <w:t>M.G.L.A. c. 40A, § 17</w:t>
              </w:r>
            </w:hyperlink>
            <w:r>
              <w:rPr>
                <w:rFonts w:ascii="Times New Roman" w:hAnsi="Times New Roman"/>
                <w:color w:val="000000"/>
                <w:sz w:val="20"/>
              </w:rPr>
              <w:t>.</w:t>
            </w:r>
          </w:p>
          <w:bookmarkStart w:id="30" w:name="co_headnoteId_1996036481004201304120832"/>
          <w:p>
            <w:pPr>
              <w:spacing w:before="200" w:after="0" w:line="275" w:lineRule="atLeast"/>
              <w:jc w:val="both"/>
            </w:pPr>
            <w:hyperlink r:id="r59">
              <w:r>
                <w:rPr>
                  <w:rFonts w:ascii="Times New Roman" w:hAnsi="Times New Roman"/>
                  <w:color w:val="000000"/>
                  <w:sz w:val="20"/>
                </w:rPr>
                <w:t>37 Cases that cite this headnote</w:t>
              </w:r>
            </w:hyperlink>
          </w:p>
          <w:bookmarkEnd w:id="30"/>
        </w:tc>
      </w:tr>
    </w:tbl>
    <w:p>
      <w:pPr>
        <w:spacing w:before="0" w:after="0" w:line="240" w:lineRule="auto"/>
        <w:rPr>
          <w:sz w:val="20"/>
        </w:rPr>
      </w:pPr>
    </w:p>
    <w:tbl>
      <w:tblPr>
        <w:tblInd w:w="30" w:type="dxa"/>
        <w:tblLayout w:type="fixed"/>
      </w:tblPr>
      <w:tblGrid>
        <w:gridCol w:w="600"/>
        <w:gridCol w:w="4035"/>
      </w:tblGrid>
      <w:bookmarkStart w:id="31" w:name="co_anchor_1996036481005_1"/>
      <w:bookmarkStart w:id="32" w:name="co_headnotesTable_3_1"/>
      <w:tr>
        <w:tblPrEx/>
        <w:trPr/>
        <w:tc>
          <w:tcPr>
            <w:tcMar>
              <w:left w:w="30" w:type="dxa"/>
              <w:right w:w="30" w:type="dxa"/>
            </w:tcMar>
            <w:vAlign w:val="top"/>
          </w:tcPr>
          <w:p>
            <w:pPr>
              <w:spacing w:before="0" w:after="0" w:line="275" w:lineRule="atLeast"/>
            </w:pPr>
            <w:bookmarkStart w:id="33" w:name="co_anchor_F51996036481_1"/>
            <w:bookmarkStart w:id="34" w:name="co_anchor_headNote_[5]_1"/>
            <w:hyperlink w:anchor="co_anchor_B51996036481_1">
              <w:r>
                <w:rPr>
                  <w:rFonts w:ascii="Times New Roman" w:hAnsi="Times New Roman"/>
                  <w:b/>
                  <w:color w:val="000000"/>
                  <w:sz w:val="20"/>
                  <w:vertAlign w:val="superscript"/>
                </w:rPr>
                <w:t>[5]</w:t>
              </w:r>
            </w:hyperlink>
            <w:bookmarkEnd w:id="34"/>
            <w:bookmarkEnd w:id="33"/>
          </w:p>
        </w:tc>
        <w:tc>
          <w:tcPr>
            <w:tcMar>
              <w:left w:w="30" w:type="dxa"/>
              <w:right w:w="30" w:type="dxa"/>
            </w:tcMar>
            <w:vAlign w:val="top"/>
          </w:tcPr>
          <w:p>
            <w:pPr>
              <w:pBdr>
                <w:bottom w:val="none" w:space="2"/>
              </w:pBdr>
              <w:spacing w:before="0" w:after="0" w:line="275" w:lineRule="atLeast"/>
            </w:pPr>
            <w:hyperlink r:id="r60">
              <w:r>
                <w:rPr>
                  <w:rFonts w:ascii="Times New Roman" w:hAnsi="Times New Roman"/>
                  <w:b/>
                  <w:color w:val="000000"/>
                  <w:sz w:val="20"/>
                </w:rPr>
                <w:t>Zoning and Planning</w:t>
              </w:r>
            </w:hyperlink>
            <w:r>
              <w:rPr>
                <w:rFonts w:ascii="Times New Roman" w:hAnsi="Times New Roman"/>
                <w:color w:val="000000"/>
                <w:sz w:val="20"/>
              </w:rPr>
              <w:drawing>
                <wp:inline>
                  <wp:extent cx="133350" cy="76200"/>
                  <wp:docPr id="21" name="Picture 3" descr="Display Key Number Topics"/>
                  <a:graphic>
                    <a:graphicData uri="http://schemas.openxmlformats.org/drawingml/2006/picture">
                      <p:pic>
                        <p:nvPicPr>
                          <p:cNvPr id="22" name="Picture 3" descr="Display Key Number Topics"/>
                          <p:cNvPicPr/>
                        </p:nvPicPr>
                        <p:blipFill>
                          <a:blip r:embed="r28"/>
                          <a:srcRect/>
                          <a:stretch>
                            <a:fillRect/>
                          </a:stretch>
                        </p:blipFill>
                        <p:spPr>
                          <a:xfrm>
                            <a:off x="0" y="0"/>
                            <a:ext cx="133350" cy="76200"/>
                          </a:xfrm>
                          <a:prstGeom prst="rect"/>
                        </p:spPr>
                      </p:pic>
                    </a:graphicData>
                  </a:graphic>
                </wp:inline>
              </w:drawing>
            </w:r>
            <w:hyperlink r:id="r61">
              <w:r>
                <w:rPr>
                  <w:rFonts w:ascii="Times New Roman" w:hAnsi="Times New Roman"/>
                  <w:color w:val="000000"/>
                  <w:sz w:val="20"/>
                </w:rPr>
                <w:t>Right of Review;  Standing</w:t>
              </w:r>
            </w:hyperlink>
          </w:p>
          <w:p>
            <w:pPr>
              <w:pBdr>
                <w:bottom w:val="none" w:space="2"/>
              </w:pBdr>
              <w:spacing w:before="0" w:after="0" w:line="275" w:lineRule="atLeast"/>
            </w:pPr>
            <w:hyperlink r:id="r62">
              <w:r>
                <w:rPr>
                  <w:rFonts w:ascii="Times New Roman" w:hAnsi="Times New Roman"/>
                  <w:b/>
                  <w:color w:val="000000"/>
                  <w:sz w:val="20"/>
                </w:rPr>
                <w:t>Zoning and Planning</w:t>
              </w:r>
            </w:hyperlink>
            <w:r>
              <w:rPr>
                <w:rFonts w:ascii="Times New Roman" w:hAnsi="Times New Roman"/>
                <w:color w:val="000000"/>
                <w:sz w:val="20"/>
              </w:rPr>
              <w:drawing>
                <wp:inline>
                  <wp:extent cx="133350" cy="76200"/>
                  <wp:docPr id="23" name="Picture 3" descr="Display Key Number Topics"/>
                  <a:graphic>
                    <a:graphicData uri="http://schemas.openxmlformats.org/drawingml/2006/picture">
                      <p:pic>
                        <p:nvPicPr>
                          <p:cNvPr id="24" name="Picture 3" descr="Display Key Number Topics"/>
                          <p:cNvPicPr/>
                        </p:nvPicPr>
                        <p:blipFill>
                          <a:blip r:embed="r28"/>
                          <a:srcRect/>
                          <a:stretch>
                            <a:fillRect/>
                          </a:stretch>
                        </p:blipFill>
                        <p:spPr>
                          <a:xfrm>
                            <a:off x="0" y="0"/>
                            <a:ext cx="133350" cy="76200"/>
                          </a:xfrm>
                          <a:prstGeom prst="rect"/>
                        </p:spPr>
                      </p:pic>
                    </a:graphicData>
                  </a:graphic>
                </wp:inline>
              </w:drawing>
            </w:r>
            <w:hyperlink r:id="r63">
              <w:r>
                <w:rPr>
                  <w:rFonts w:ascii="Times New Roman" w:hAnsi="Times New Roman"/>
                  <w:color w:val="000000"/>
                  <w:sz w:val="20"/>
                </w:rPr>
                <w:t>Questions for jury</w:t>
              </w:r>
            </w:hyperlink>
          </w:p>
        </w:tc>
      </w:tr>
      <w:bookmarkEnd w:id="32"/>
      <w:bookmarkEnd w:id="3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4">
              <w:r>
                <w:rPr>
                  <w:rFonts w:ascii="Times New Roman" w:hAnsi="Times New Roman"/>
                  <w:color w:val="000000"/>
                  <w:sz w:val="18"/>
                </w:rPr>
                <w:t>414</w:t>
              </w:r>
            </w:hyperlink>
            <w:r>
              <w:rPr>
                <w:rFonts w:ascii="Times New Roman" w:hAnsi="Times New Roman"/>
                <w:color w:val="000000"/>
                <w:sz w:val="18"/>
              </w:rPr>
              <w:t>Zoning and Planning</w:t>
            </w:r>
          </w:p>
          <w:p>
            <w:pPr>
              <w:spacing w:before="0" w:after="0" w:line="255" w:lineRule="atLeast"/>
            </w:pPr>
            <w:hyperlink r:id="r65">
              <w:r>
                <w:rPr>
                  <w:rFonts w:ascii="Times New Roman" w:hAnsi="Times New Roman"/>
                  <w:color w:val="000000"/>
                  <w:sz w:val="18"/>
                </w:rPr>
                <w:t>414X</w:t>
              </w:r>
            </w:hyperlink>
            <w:r>
              <w:rPr>
                <w:rFonts w:ascii="Times New Roman" w:hAnsi="Times New Roman"/>
                <w:color w:val="000000"/>
                <w:sz w:val="18"/>
              </w:rPr>
              <w:t>Judicial Review or Relief</w:t>
            </w:r>
          </w:p>
          <w:p>
            <w:pPr>
              <w:spacing w:before="0" w:after="0" w:line="255" w:lineRule="atLeast"/>
            </w:pPr>
            <w:hyperlink r:id="r66">
              <w:r>
                <w:rPr>
                  <w:rFonts w:ascii="Times New Roman" w:hAnsi="Times New Roman"/>
                  <w:color w:val="000000"/>
                  <w:sz w:val="18"/>
                </w:rPr>
                <w:t>414X(A)</w:t>
              </w:r>
            </w:hyperlink>
            <w:r>
              <w:rPr>
                <w:rFonts w:ascii="Times New Roman" w:hAnsi="Times New Roman"/>
                <w:color w:val="000000"/>
                <w:sz w:val="18"/>
              </w:rPr>
              <w:t>In General</w:t>
            </w:r>
          </w:p>
          <w:p>
            <w:pPr>
              <w:spacing w:before="0" w:after="0" w:line="255" w:lineRule="atLeast"/>
            </w:pPr>
            <w:hyperlink r:id="r67">
              <w:r>
                <w:rPr>
                  <w:rFonts w:ascii="Times New Roman" w:hAnsi="Times New Roman"/>
                  <w:color w:val="000000"/>
                  <w:sz w:val="18"/>
                </w:rPr>
                <w:t>414k1584</w:t>
              </w:r>
            </w:hyperlink>
            <w:r>
              <w:rPr>
                <w:rFonts w:ascii="Times New Roman" w:hAnsi="Times New Roman"/>
                <w:color w:val="000000"/>
                <w:sz w:val="18"/>
              </w:rPr>
              <w:t>Right of Review;  Standing</w:t>
            </w:r>
          </w:p>
          <w:p>
            <w:pPr>
              <w:spacing w:before="0" w:after="0" w:line="255" w:lineRule="atLeast"/>
            </w:pPr>
            <w:hyperlink r:id="r68">
              <w:r>
                <w:rPr>
                  <w:rFonts w:ascii="Times New Roman" w:hAnsi="Times New Roman"/>
                  <w:color w:val="000000"/>
                  <w:sz w:val="18"/>
                </w:rPr>
                <w:t>414k1585</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414k571)</w:t>
            </w:r>
          </w:p>
          <w:p>
            <w:pPr>
              <w:spacing w:before="0" w:after="0" w:line="255" w:lineRule="atLeast"/>
            </w:pPr>
            <w:hyperlink r:id="r69">
              <w:r>
                <w:rPr>
                  <w:rFonts w:ascii="Times New Roman" w:hAnsi="Times New Roman"/>
                  <w:color w:val="000000"/>
                  <w:sz w:val="18"/>
                </w:rPr>
                <w:t>414</w:t>
              </w:r>
            </w:hyperlink>
            <w:r>
              <w:rPr>
                <w:rFonts w:ascii="Times New Roman" w:hAnsi="Times New Roman"/>
                <w:color w:val="000000"/>
                <w:sz w:val="18"/>
              </w:rPr>
              <w:t>Zoning and Planning</w:t>
            </w:r>
          </w:p>
          <w:p>
            <w:pPr>
              <w:spacing w:before="0" w:after="0" w:line="255" w:lineRule="atLeast"/>
            </w:pPr>
            <w:hyperlink r:id="r70">
              <w:r>
                <w:rPr>
                  <w:rFonts w:ascii="Times New Roman" w:hAnsi="Times New Roman"/>
                  <w:color w:val="000000"/>
                  <w:sz w:val="18"/>
                </w:rPr>
                <w:t>414X</w:t>
              </w:r>
            </w:hyperlink>
            <w:r>
              <w:rPr>
                <w:rFonts w:ascii="Times New Roman" w:hAnsi="Times New Roman"/>
                <w:color w:val="000000"/>
                <w:sz w:val="18"/>
              </w:rPr>
              <w:t>Judicial Review or Relief</w:t>
            </w:r>
          </w:p>
          <w:p>
            <w:pPr>
              <w:spacing w:before="0" w:after="0" w:line="255" w:lineRule="atLeast"/>
            </w:pPr>
            <w:hyperlink r:id="r71">
              <w:r>
                <w:rPr>
                  <w:rFonts w:ascii="Times New Roman" w:hAnsi="Times New Roman"/>
                  <w:color w:val="000000"/>
                  <w:sz w:val="18"/>
                </w:rPr>
                <w:t>414X(C)</w:t>
              </w:r>
            </w:hyperlink>
            <w:r>
              <w:rPr>
                <w:rFonts w:ascii="Times New Roman" w:hAnsi="Times New Roman"/>
                <w:color w:val="000000"/>
                <w:sz w:val="18"/>
              </w:rPr>
              <w:t>Scope of Review</w:t>
            </w:r>
          </w:p>
          <w:p>
            <w:pPr>
              <w:spacing w:before="0" w:after="0" w:line="255" w:lineRule="atLeast"/>
            </w:pPr>
            <w:hyperlink r:id="r72">
              <w:r>
                <w:rPr>
                  <w:rFonts w:ascii="Times New Roman" w:hAnsi="Times New Roman"/>
                  <w:color w:val="000000"/>
                  <w:sz w:val="18"/>
                </w:rPr>
                <w:t>414X(C)2</w:t>
              </w:r>
            </w:hyperlink>
            <w:r>
              <w:rPr>
                <w:rFonts w:ascii="Times New Roman" w:hAnsi="Times New Roman"/>
                <w:color w:val="000000"/>
                <w:sz w:val="18"/>
              </w:rPr>
              <w:t>Additional Proofs and Trial De Novo</w:t>
            </w:r>
          </w:p>
          <w:p>
            <w:pPr>
              <w:spacing w:before="0" w:after="0" w:line="255" w:lineRule="atLeast"/>
            </w:pPr>
            <w:hyperlink r:id="r73">
              <w:r>
                <w:rPr>
                  <w:rFonts w:ascii="Times New Roman" w:hAnsi="Times New Roman"/>
                  <w:color w:val="000000"/>
                  <w:sz w:val="18"/>
                </w:rPr>
                <w:t>414k1672</w:t>
              </w:r>
            </w:hyperlink>
            <w:r>
              <w:rPr>
                <w:rFonts w:ascii="Times New Roman" w:hAnsi="Times New Roman"/>
                <w:color w:val="000000"/>
                <w:sz w:val="18"/>
              </w:rPr>
              <w:t>Questions for jury</w:t>
            </w:r>
          </w:p>
          <w:p>
            <w:pPr>
              <w:spacing w:before="0" w:after="0" w:line="255" w:lineRule="atLeast"/>
            </w:pPr>
            <w:r>
              <w:rPr>
                <w:rFonts w:ascii="Times New Roman" w:hAnsi="Times New Roman"/>
                <w:color w:val="000000"/>
                <w:sz w:val="18"/>
              </w:rPr>
              <w:t>(Formerly 414k655)</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Review of standing to challenge decision of zoning board of appeals does not require that factfinder ultimately find plaintiff's allegations meritorious, as to do so would be deny standing after the fact to any unsuccessful plaintiff; rather, plaintiff must put forth credible evidence to substantiate his allegations, and standing in zoning context becomes essentially question of fact for trial judge. </w:t>
            </w:r>
            <w:hyperlink r:id="r74">
              <w:r>
                <w:rPr>
                  <w:rFonts w:ascii="Times New Roman" w:hAnsi="Times New Roman"/>
                  <w:color w:val="000000"/>
                  <w:sz w:val="30"/>
                </w:rPr>
                <w:drawing>
                  <wp:inline>
                    <wp:extent cx="161925" cy="161925"/>
                    <wp:docPr id="25" name="Picture 4"/>
                    <a:graphic>
                      <a:graphicData uri="http://schemas.openxmlformats.org/drawingml/2006/picture">
                        <p:pic>
                          <p:nvPicPr>
                            <p:cNvPr id="26" name="Picture 4"/>
                            <p:cNvPicPr/>
                          </p:nvPicPr>
                          <p:blipFill>
                            <a:blip r:embed="r29"/>
                            <a:srcRect/>
                            <a:stretch>
                              <a:fillRect/>
                            </a:stretch>
                          </p:blipFill>
                          <p:spPr>
                            <a:xfrm>
                              <a:off x="0" y="0"/>
                              <a:ext cx="161925" cy="161925"/>
                            </a:xfrm>
                            <a:prstGeom prst="rect"/>
                          </p:spPr>
                        </p:pic>
                      </a:graphicData>
                    </a:graphic>
                  </wp:inline>
                </w:drawing>
              </w:r>
            </w:hyperlink>
            <w:hyperlink r:id="r75">
              <w:r>
                <w:rPr>
                  <w:rFonts w:ascii="Times New Roman" w:hAnsi="Times New Roman"/>
                  <w:color w:val="000000"/>
                  <w:sz w:val="20"/>
                </w:rPr>
                <w:t>M.G.L.A. c. 40A, § 17</w:t>
              </w:r>
            </w:hyperlink>
            <w:r>
              <w:rPr>
                <w:rFonts w:ascii="Times New Roman" w:hAnsi="Times New Roman"/>
                <w:color w:val="000000"/>
                <w:sz w:val="20"/>
              </w:rPr>
              <w:t>.</w:t>
            </w:r>
          </w:p>
          <w:bookmarkStart w:id="35" w:name="co_headnoteId_1996036481005201304120832"/>
          <w:p>
            <w:pPr>
              <w:spacing w:before="200" w:after="0" w:line="275" w:lineRule="atLeast"/>
              <w:jc w:val="both"/>
            </w:pPr>
            <w:hyperlink r:id="r76">
              <w:r>
                <w:rPr>
                  <w:rFonts w:ascii="Times New Roman" w:hAnsi="Times New Roman"/>
                  <w:color w:val="000000"/>
                  <w:sz w:val="20"/>
                </w:rPr>
                <w:t>178 Cases that cite this headnote</w:t>
              </w:r>
            </w:hyperlink>
          </w:p>
          <w:bookmarkEnd w:id="35"/>
        </w:tc>
      </w:tr>
    </w:tbl>
    <w:p>
      <w:pPr>
        <w:spacing w:before="0" w:after="0" w:line="240" w:lineRule="auto"/>
        <w:rPr>
          <w:sz w:val="20"/>
        </w:rPr>
      </w:pPr>
    </w:p>
    <w:tbl>
      <w:tblPr>
        <w:tblInd w:w="30" w:type="dxa"/>
        <w:tblLayout w:type="fixed"/>
      </w:tblPr>
      <w:tblGrid>
        <w:gridCol w:w="600"/>
        <w:gridCol w:w="4035"/>
      </w:tblGrid>
      <w:bookmarkStart w:id="36" w:name="co_anchor_1996036481006_1"/>
      <w:bookmarkStart w:id="37" w:name="co_headnotesTable_4_1"/>
      <w:tr>
        <w:tblPrEx/>
        <w:trPr/>
        <w:tc>
          <w:tcPr>
            <w:tcMar>
              <w:left w:w="30" w:type="dxa"/>
              <w:right w:w="30" w:type="dxa"/>
            </w:tcMar>
            <w:vAlign w:val="top"/>
          </w:tcPr>
          <w:p>
            <w:pPr>
              <w:spacing w:before="0" w:after="0" w:line="275" w:lineRule="atLeast"/>
            </w:pPr>
            <w:bookmarkStart w:id="38" w:name="co_anchor_F61996036481_1"/>
            <w:bookmarkStart w:id="39" w:name="co_anchor_headNote_[6]_1"/>
            <w:hyperlink w:anchor="co_anchor_B61996036481_1">
              <w:r>
                <w:rPr>
                  <w:rFonts w:ascii="Times New Roman" w:hAnsi="Times New Roman"/>
                  <w:b/>
                  <w:color w:val="000000"/>
                  <w:sz w:val="20"/>
                  <w:vertAlign w:val="superscript"/>
                </w:rPr>
                <w:t>[6]</w:t>
              </w:r>
            </w:hyperlink>
            <w:bookmarkEnd w:id="39"/>
            <w:bookmarkEnd w:id="38"/>
          </w:p>
        </w:tc>
        <w:tc>
          <w:tcPr>
            <w:tcMar>
              <w:left w:w="30" w:type="dxa"/>
              <w:right w:w="30" w:type="dxa"/>
            </w:tcMar>
            <w:vAlign w:val="top"/>
          </w:tcPr>
          <w:p>
            <w:pPr>
              <w:pBdr>
                <w:bottom w:val="none" w:space="2"/>
              </w:pBdr>
              <w:spacing w:before="0" w:after="0" w:line="275" w:lineRule="atLeast"/>
            </w:pPr>
            <w:hyperlink r:id="r77">
              <w:r>
                <w:rPr>
                  <w:rFonts w:ascii="Times New Roman" w:hAnsi="Times New Roman"/>
                  <w:b/>
                  <w:color w:val="000000"/>
                  <w:sz w:val="20"/>
                </w:rPr>
                <w:t>Zoning and Planning</w:t>
              </w:r>
            </w:hyperlink>
            <w:r>
              <w:rPr>
                <w:rFonts w:ascii="Times New Roman" w:hAnsi="Times New Roman"/>
                <w:color w:val="000000"/>
                <w:sz w:val="20"/>
              </w:rPr>
              <w:drawing>
                <wp:inline>
                  <wp:extent cx="133350" cy="76200"/>
                  <wp:docPr id="27" name="Picture 3" descr="Display Key Number Topics"/>
                  <a:graphic>
                    <a:graphicData uri="http://schemas.openxmlformats.org/drawingml/2006/picture">
                      <p:pic>
                        <p:nvPicPr>
                          <p:cNvPr id="28" name="Picture 3" descr="Display Key Number Topics"/>
                          <p:cNvPicPr/>
                        </p:nvPicPr>
                        <p:blipFill>
                          <a:blip r:embed="r28"/>
                          <a:srcRect/>
                          <a:stretch>
                            <a:fillRect/>
                          </a:stretch>
                        </p:blipFill>
                        <p:spPr>
                          <a:xfrm>
                            <a:off x="0" y="0"/>
                            <a:ext cx="133350" cy="76200"/>
                          </a:xfrm>
                          <a:prstGeom prst="rect"/>
                        </p:spPr>
                      </p:pic>
                    </a:graphicData>
                  </a:graphic>
                </wp:inline>
              </w:drawing>
            </w:r>
            <w:hyperlink r:id="r78">
              <w:r>
                <w:rPr>
                  <w:rFonts w:ascii="Times New Roman" w:hAnsi="Times New Roman"/>
                  <w:color w:val="000000"/>
                  <w:sz w:val="20"/>
                </w:rPr>
                <w:t>Right of Review;  Standing</w:t>
              </w:r>
            </w:hyperlink>
          </w:p>
        </w:tc>
      </w:tr>
      <w:bookmarkEnd w:id="37"/>
      <w:bookmarkEnd w:id="3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79">
              <w:r>
                <w:rPr>
                  <w:rFonts w:ascii="Times New Roman" w:hAnsi="Times New Roman"/>
                  <w:color w:val="000000"/>
                  <w:sz w:val="18"/>
                </w:rPr>
                <w:t>414</w:t>
              </w:r>
            </w:hyperlink>
            <w:r>
              <w:rPr>
                <w:rFonts w:ascii="Times New Roman" w:hAnsi="Times New Roman"/>
                <w:color w:val="000000"/>
                <w:sz w:val="18"/>
              </w:rPr>
              <w:t>Zoning and Planning</w:t>
            </w:r>
          </w:p>
          <w:p>
            <w:pPr>
              <w:spacing w:before="0" w:after="0" w:line="255" w:lineRule="atLeast"/>
            </w:pPr>
            <w:hyperlink r:id="r80">
              <w:r>
                <w:rPr>
                  <w:rFonts w:ascii="Times New Roman" w:hAnsi="Times New Roman"/>
                  <w:color w:val="000000"/>
                  <w:sz w:val="18"/>
                </w:rPr>
                <w:t>414X</w:t>
              </w:r>
            </w:hyperlink>
            <w:r>
              <w:rPr>
                <w:rFonts w:ascii="Times New Roman" w:hAnsi="Times New Roman"/>
                <w:color w:val="000000"/>
                <w:sz w:val="18"/>
              </w:rPr>
              <w:t>Judicial Review or Relief</w:t>
            </w:r>
          </w:p>
          <w:p>
            <w:pPr>
              <w:spacing w:before="0" w:after="0" w:line="255" w:lineRule="atLeast"/>
            </w:pPr>
            <w:hyperlink r:id="r81">
              <w:r>
                <w:rPr>
                  <w:rFonts w:ascii="Times New Roman" w:hAnsi="Times New Roman"/>
                  <w:color w:val="000000"/>
                  <w:sz w:val="18"/>
                </w:rPr>
                <w:t>414X(A)</w:t>
              </w:r>
            </w:hyperlink>
            <w:r>
              <w:rPr>
                <w:rFonts w:ascii="Times New Roman" w:hAnsi="Times New Roman"/>
                <w:color w:val="000000"/>
                <w:sz w:val="18"/>
              </w:rPr>
              <w:t>In General</w:t>
            </w:r>
          </w:p>
          <w:p>
            <w:pPr>
              <w:spacing w:before="0" w:after="0" w:line="255" w:lineRule="atLeast"/>
            </w:pPr>
            <w:hyperlink r:id="r82">
              <w:r>
                <w:rPr>
                  <w:rFonts w:ascii="Times New Roman" w:hAnsi="Times New Roman"/>
                  <w:color w:val="000000"/>
                  <w:sz w:val="18"/>
                </w:rPr>
                <w:t>414k1584</w:t>
              </w:r>
            </w:hyperlink>
            <w:r>
              <w:rPr>
                <w:rFonts w:ascii="Times New Roman" w:hAnsi="Times New Roman"/>
                <w:color w:val="000000"/>
                <w:sz w:val="18"/>
              </w:rPr>
              <w:t>Right of Review;  Standing</w:t>
            </w:r>
          </w:p>
          <w:p>
            <w:pPr>
              <w:spacing w:before="0" w:after="0" w:line="255" w:lineRule="atLeast"/>
            </w:pPr>
            <w:hyperlink r:id="r83">
              <w:r>
                <w:rPr>
                  <w:rFonts w:ascii="Times New Roman" w:hAnsi="Times New Roman"/>
                  <w:color w:val="000000"/>
                  <w:sz w:val="18"/>
                </w:rPr>
                <w:t>414k1585</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414k571)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Fear by adjoining landowners of increased traffic and decreased parking availability due to development of property in question are legitimately within scope of zoning laws and may grant standing to challenge decision of zoning board of appeals allowing development. </w:t>
            </w:r>
            <w:hyperlink r:id="r84">
              <w:r>
                <w:rPr>
                  <w:rFonts w:ascii="Times New Roman" w:hAnsi="Times New Roman"/>
                  <w:color w:val="000000"/>
                  <w:sz w:val="30"/>
                </w:rPr>
                <w:drawing>
                  <wp:inline>
                    <wp:extent cx="161925" cy="161925"/>
                    <wp:docPr id="29" name="Picture 4"/>
                    <a:graphic>
                      <a:graphicData uri="http://schemas.openxmlformats.org/drawingml/2006/picture">
                        <p:pic>
                          <p:nvPicPr>
                            <p:cNvPr id="30" name="Picture 4"/>
                            <p:cNvPicPr/>
                          </p:nvPicPr>
                          <p:blipFill>
                            <a:blip r:embed="r29"/>
                            <a:srcRect/>
                            <a:stretch>
                              <a:fillRect/>
                            </a:stretch>
                          </p:blipFill>
                          <p:spPr>
                            <a:xfrm>
                              <a:off x="0" y="0"/>
                              <a:ext cx="161925" cy="161925"/>
                            </a:xfrm>
                            <a:prstGeom prst="rect"/>
                          </p:spPr>
                        </p:pic>
                      </a:graphicData>
                    </a:graphic>
                  </wp:inline>
                </w:drawing>
              </w:r>
            </w:hyperlink>
            <w:hyperlink r:id="r85">
              <w:r>
                <w:rPr>
                  <w:rFonts w:ascii="Times New Roman" w:hAnsi="Times New Roman"/>
                  <w:color w:val="000000"/>
                  <w:sz w:val="20"/>
                </w:rPr>
                <w:t>M.G.L.A. c. 40A, § 17</w:t>
              </w:r>
            </w:hyperlink>
            <w:r>
              <w:rPr>
                <w:rFonts w:ascii="Times New Roman" w:hAnsi="Times New Roman"/>
                <w:color w:val="000000"/>
                <w:sz w:val="20"/>
              </w:rPr>
              <w:t>.</w:t>
            </w:r>
          </w:p>
          <w:bookmarkStart w:id="40" w:name="co_headnoteId_1996036481006201304120832"/>
          <w:p>
            <w:pPr>
              <w:spacing w:before="200" w:after="0" w:line="275" w:lineRule="atLeast"/>
              <w:jc w:val="both"/>
            </w:pPr>
            <w:hyperlink r:id="r86">
              <w:r>
                <w:rPr>
                  <w:rFonts w:ascii="Times New Roman" w:hAnsi="Times New Roman"/>
                  <w:color w:val="000000"/>
                  <w:sz w:val="20"/>
                </w:rPr>
                <w:t>24 Cases that cite this headnote</w:t>
              </w:r>
            </w:hyperlink>
          </w:p>
          <w:bookmarkEnd w:id="40"/>
        </w:tc>
      </w:tr>
    </w:tbl>
    <w:p>
      <w:pPr>
        <w:spacing w:before="0" w:after="0" w:line="240" w:lineRule="auto"/>
        <w:rPr>
          <w:sz w:val="20"/>
        </w:rPr>
      </w:pPr>
    </w:p>
    <w:tbl>
      <w:tblPr>
        <w:tblInd w:w="30" w:type="dxa"/>
        <w:tblLayout w:type="fixed"/>
      </w:tblPr>
      <w:tblGrid>
        <w:gridCol w:w="600"/>
        <w:gridCol w:w="4035"/>
      </w:tblGrid>
      <w:bookmarkStart w:id="41" w:name="co_anchor_1996036481007_1"/>
      <w:bookmarkStart w:id="42" w:name="co_headnotesTable_5_1"/>
      <w:tr>
        <w:tblPrEx/>
        <w:trPr/>
        <w:tc>
          <w:tcPr>
            <w:tcMar>
              <w:left w:w="30" w:type="dxa"/>
              <w:right w:w="30" w:type="dxa"/>
            </w:tcMar>
            <w:vAlign w:val="top"/>
          </w:tcPr>
          <w:p>
            <w:pPr>
              <w:spacing w:before="0" w:after="0" w:line="275" w:lineRule="atLeast"/>
            </w:pPr>
            <w:bookmarkStart w:id="43" w:name="co_anchor_F71996036481_1"/>
            <w:bookmarkStart w:id="44" w:name="co_anchor_headNote_[7]_1"/>
            <w:hyperlink w:anchor="co_anchor_B71996036481_1">
              <w:r>
                <w:rPr>
                  <w:rFonts w:ascii="Times New Roman" w:hAnsi="Times New Roman"/>
                  <w:b/>
                  <w:color w:val="000000"/>
                  <w:sz w:val="20"/>
                  <w:vertAlign w:val="superscript"/>
                </w:rPr>
                <w:t>[7]</w:t>
              </w:r>
            </w:hyperlink>
            <w:bookmarkEnd w:id="44"/>
            <w:bookmarkEnd w:id="43"/>
          </w:p>
        </w:tc>
        <w:tc>
          <w:tcPr>
            <w:tcMar>
              <w:left w:w="30" w:type="dxa"/>
              <w:right w:w="30" w:type="dxa"/>
            </w:tcMar>
            <w:vAlign w:val="top"/>
          </w:tcPr>
          <w:p>
            <w:pPr>
              <w:pBdr>
                <w:bottom w:val="none" w:space="2"/>
              </w:pBdr>
              <w:spacing w:before="0" w:after="0" w:line="275" w:lineRule="atLeast"/>
            </w:pPr>
            <w:hyperlink r:id="r87">
              <w:r>
                <w:rPr>
                  <w:rFonts w:ascii="Times New Roman" w:hAnsi="Times New Roman"/>
                  <w:b/>
                  <w:color w:val="000000"/>
                  <w:sz w:val="20"/>
                </w:rPr>
                <w:t>Zoning and Planning</w:t>
              </w:r>
            </w:hyperlink>
            <w:r>
              <w:rPr>
                <w:rFonts w:ascii="Times New Roman" w:hAnsi="Times New Roman"/>
                <w:color w:val="000000"/>
                <w:sz w:val="20"/>
              </w:rPr>
              <w:drawing>
                <wp:inline>
                  <wp:extent cx="133350" cy="76200"/>
                  <wp:docPr id="31" name="Picture 3" descr="Display Key Number Topics"/>
                  <a:graphic>
                    <a:graphicData uri="http://schemas.openxmlformats.org/drawingml/2006/picture">
                      <p:pic>
                        <p:nvPicPr>
                          <p:cNvPr id="32" name="Picture 3" descr="Display Key Number Topics"/>
                          <p:cNvPicPr/>
                        </p:nvPicPr>
                        <p:blipFill>
                          <a:blip r:embed="r28"/>
                          <a:srcRect/>
                          <a:stretch>
                            <a:fillRect/>
                          </a:stretch>
                        </p:blipFill>
                        <p:spPr>
                          <a:xfrm>
                            <a:off x="0" y="0"/>
                            <a:ext cx="133350" cy="76200"/>
                          </a:xfrm>
                          <a:prstGeom prst="rect"/>
                        </p:spPr>
                      </p:pic>
                    </a:graphicData>
                  </a:graphic>
                </wp:inline>
              </w:drawing>
            </w:r>
            <w:hyperlink r:id="r88">
              <w:r>
                <w:rPr>
                  <w:rFonts w:ascii="Times New Roman" w:hAnsi="Times New Roman"/>
                  <w:color w:val="000000"/>
                  <w:sz w:val="20"/>
                </w:rPr>
                <w:t>Permits, certificates, and approvals</w:t>
              </w:r>
            </w:hyperlink>
          </w:p>
          <w:p>
            <w:pPr>
              <w:pBdr>
                <w:bottom w:val="none" w:space="2"/>
              </w:pBdr>
              <w:spacing w:before="0" w:after="0" w:line="275" w:lineRule="atLeast"/>
            </w:pPr>
            <w:hyperlink r:id="r89">
              <w:r>
                <w:rPr>
                  <w:rFonts w:ascii="Times New Roman" w:hAnsi="Times New Roman"/>
                  <w:b/>
                  <w:color w:val="000000"/>
                  <w:sz w:val="20"/>
                </w:rPr>
                <w:t>Zoning and Planning</w:t>
              </w:r>
            </w:hyperlink>
            <w:r>
              <w:rPr>
                <w:rFonts w:ascii="Times New Roman" w:hAnsi="Times New Roman"/>
                <w:color w:val="000000"/>
                <w:sz w:val="20"/>
              </w:rPr>
              <w:drawing>
                <wp:inline>
                  <wp:extent cx="133350" cy="76200"/>
                  <wp:docPr id="33" name="Picture 3" descr="Display Key Number Topics"/>
                  <a:graphic>
                    <a:graphicData uri="http://schemas.openxmlformats.org/drawingml/2006/picture">
                      <p:pic>
                        <p:nvPicPr>
                          <p:cNvPr id="34" name="Picture 3" descr="Display Key Number Topics"/>
                          <p:cNvPicPr/>
                        </p:nvPicPr>
                        <p:blipFill>
                          <a:blip r:embed="r28"/>
                          <a:srcRect/>
                          <a:stretch>
                            <a:fillRect/>
                          </a:stretch>
                        </p:blipFill>
                        <p:spPr>
                          <a:xfrm>
                            <a:off x="0" y="0"/>
                            <a:ext cx="133350" cy="76200"/>
                          </a:xfrm>
                          <a:prstGeom prst="rect"/>
                        </p:spPr>
                      </p:pic>
                    </a:graphicData>
                  </a:graphic>
                </wp:inline>
              </w:drawing>
            </w:r>
            <w:hyperlink r:id="r90">
              <w:r>
                <w:rPr>
                  <w:rFonts w:ascii="Times New Roman" w:hAnsi="Times New Roman"/>
                  <w:color w:val="000000"/>
                  <w:sz w:val="20"/>
                </w:rPr>
                <w:t>Variances or exceptions</w:t>
              </w:r>
            </w:hyperlink>
          </w:p>
        </w:tc>
      </w:tr>
      <w:bookmarkEnd w:id="42"/>
      <w:bookmarkEnd w:id="4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91">
              <w:r>
                <w:rPr>
                  <w:rFonts w:ascii="Times New Roman" w:hAnsi="Times New Roman"/>
                  <w:color w:val="000000"/>
                  <w:sz w:val="18"/>
                </w:rPr>
                <w:t>414</w:t>
              </w:r>
            </w:hyperlink>
            <w:r>
              <w:rPr>
                <w:rFonts w:ascii="Times New Roman" w:hAnsi="Times New Roman"/>
                <w:color w:val="000000"/>
                <w:sz w:val="18"/>
              </w:rPr>
              <w:t>Zoning and Planning</w:t>
            </w:r>
          </w:p>
          <w:p>
            <w:pPr>
              <w:spacing w:before="0" w:after="0" w:line="255" w:lineRule="atLeast"/>
            </w:pPr>
            <w:hyperlink r:id="r92">
              <w:r>
                <w:rPr>
                  <w:rFonts w:ascii="Times New Roman" w:hAnsi="Times New Roman"/>
                  <w:color w:val="000000"/>
                  <w:sz w:val="18"/>
                </w:rPr>
                <w:t>414X</w:t>
              </w:r>
            </w:hyperlink>
            <w:r>
              <w:rPr>
                <w:rFonts w:ascii="Times New Roman" w:hAnsi="Times New Roman"/>
                <w:color w:val="000000"/>
                <w:sz w:val="18"/>
              </w:rPr>
              <w:t>Judicial Review or Relief</w:t>
            </w:r>
          </w:p>
          <w:p>
            <w:pPr>
              <w:spacing w:before="0" w:after="0" w:line="255" w:lineRule="atLeast"/>
            </w:pPr>
            <w:hyperlink r:id="r93">
              <w:r>
                <w:rPr>
                  <w:rFonts w:ascii="Times New Roman" w:hAnsi="Times New Roman"/>
                  <w:color w:val="000000"/>
                  <w:sz w:val="18"/>
                </w:rPr>
                <w:t>414X(A)</w:t>
              </w:r>
            </w:hyperlink>
            <w:r>
              <w:rPr>
                <w:rFonts w:ascii="Times New Roman" w:hAnsi="Times New Roman"/>
                <w:color w:val="000000"/>
                <w:sz w:val="18"/>
              </w:rPr>
              <w:t>In General</w:t>
            </w:r>
          </w:p>
          <w:p>
            <w:pPr>
              <w:spacing w:before="0" w:after="0" w:line="255" w:lineRule="atLeast"/>
            </w:pPr>
            <w:hyperlink r:id="r94">
              <w:r>
                <w:rPr>
                  <w:rFonts w:ascii="Times New Roman" w:hAnsi="Times New Roman"/>
                  <w:color w:val="000000"/>
                  <w:sz w:val="18"/>
                </w:rPr>
                <w:t>414k1584</w:t>
              </w:r>
            </w:hyperlink>
            <w:r>
              <w:rPr>
                <w:rFonts w:ascii="Times New Roman" w:hAnsi="Times New Roman"/>
                <w:color w:val="000000"/>
                <w:sz w:val="18"/>
              </w:rPr>
              <w:t>Right of Review;  Standing</w:t>
            </w:r>
          </w:p>
          <w:p>
            <w:pPr>
              <w:spacing w:before="0" w:after="0" w:line="255" w:lineRule="atLeast"/>
            </w:pPr>
            <w:hyperlink r:id="r95">
              <w:r>
                <w:rPr>
                  <w:rFonts w:ascii="Times New Roman" w:hAnsi="Times New Roman"/>
                  <w:color w:val="000000"/>
                  <w:sz w:val="18"/>
                </w:rPr>
                <w:t>414k1588</w:t>
              </w:r>
            </w:hyperlink>
            <w:r>
              <w:rPr>
                <w:rFonts w:ascii="Times New Roman" w:hAnsi="Times New Roman"/>
                <w:color w:val="000000"/>
                <w:sz w:val="18"/>
              </w:rPr>
              <w:t>Permits, certificates, and approvals</w:t>
            </w:r>
          </w:p>
          <w:p>
            <w:pPr>
              <w:spacing w:before="0" w:after="0" w:line="255" w:lineRule="atLeast"/>
            </w:pPr>
            <w:r>
              <w:rPr>
                <w:rFonts w:ascii="Times New Roman" w:hAnsi="Times New Roman"/>
                <w:color w:val="000000"/>
                <w:sz w:val="18"/>
              </w:rPr>
              <w:t>(Formerly 414k571)</w:t>
            </w:r>
          </w:p>
          <w:p>
            <w:pPr>
              <w:spacing w:before="0" w:after="0" w:line="255" w:lineRule="atLeast"/>
            </w:pPr>
            <w:hyperlink r:id="r96">
              <w:r>
                <w:rPr>
                  <w:rFonts w:ascii="Times New Roman" w:hAnsi="Times New Roman"/>
                  <w:color w:val="000000"/>
                  <w:sz w:val="18"/>
                </w:rPr>
                <w:t>414</w:t>
              </w:r>
            </w:hyperlink>
            <w:r>
              <w:rPr>
                <w:rFonts w:ascii="Times New Roman" w:hAnsi="Times New Roman"/>
                <w:color w:val="000000"/>
                <w:sz w:val="18"/>
              </w:rPr>
              <w:t>Zoning and Planning</w:t>
            </w:r>
          </w:p>
          <w:p>
            <w:pPr>
              <w:spacing w:before="0" w:after="0" w:line="255" w:lineRule="atLeast"/>
            </w:pPr>
            <w:hyperlink r:id="r97">
              <w:r>
                <w:rPr>
                  <w:rFonts w:ascii="Times New Roman" w:hAnsi="Times New Roman"/>
                  <w:color w:val="000000"/>
                  <w:sz w:val="18"/>
                </w:rPr>
                <w:t>414X</w:t>
              </w:r>
            </w:hyperlink>
            <w:r>
              <w:rPr>
                <w:rFonts w:ascii="Times New Roman" w:hAnsi="Times New Roman"/>
                <w:color w:val="000000"/>
                <w:sz w:val="18"/>
              </w:rPr>
              <w:t>Judicial Review or Relief</w:t>
            </w:r>
          </w:p>
          <w:p>
            <w:pPr>
              <w:spacing w:before="0" w:after="0" w:line="255" w:lineRule="atLeast"/>
            </w:pPr>
            <w:hyperlink r:id="r98">
              <w:r>
                <w:rPr>
                  <w:rFonts w:ascii="Times New Roman" w:hAnsi="Times New Roman"/>
                  <w:color w:val="000000"/>
                  <w:sz w:val="18"/>
                </w:rPr>
                <w:t>414X(A)</w:t>
              </w:r>
            </w:hyperlink>
            <w:r>
              <w:rPr>
                <w:rFonts w:ascii="Times New Roman" w:hAnsi="Times New Roman"/>
                <w:color w:val="000000"/>
                <w:sz w:val="18"/>
              </w:rPr>
              <w:t>In General</w:t>
            </w:r>
          </w:p>
          <w:p>
            <w:pPr>
              <w:spacing w:before="0" w:after="0" w:line="255" w:lineRule="atLeast"/>
            </w:pPr>
            <w:hyperlink r:id="r99">
              <w:r>
                <w:rPr>
                  <w:rFonts w:ascii="Times New Roman" w:hAnsi="Times New Roman"/>
                  <w:color w:val="000000"/>
                  <w:sz w:val="18"/>
                </w:rPr>
                <w:t>414k1584</w:t>
              </w:r>
            </w:hyperlink>
            <w:r>
              <w:rPr>
                <w:rFonts w:ascii="Times New Roman" w:hAnsi="Times New Roman"/>
                <w:color w:val="000000"/>
                <w:sz w:val="18"/>
              </w:rPr>
              <w:t>Right of Review;  Standing</w:t>
            </w:r>
          </w:p>
          <w:p>
            <w:pPr>
              <w:spacing w:before="0" w:after="0" w:line="255" w:lineRule="atLeast"/>
            </w:pPr>
            <w:hyperlink r:id="r100">
              <w:r>
                <w:rPr>
                  <w:rFonts w:ascii="Times New Roman" w:hAnsi="Times New Roman"/>
                  <w:color w:val="000000"/>
                  <w:sz w:val="18"/>
                </w:rPr>
                <w:t>414k1589</w:t>
              </w:r>
            </w:hyperlink>
            <w:r>
              <w:rPr>
                <w:rFonts w:ascii="Times New Roman" w:hAnsi="Times New Roman"/>
                <w:color w:val="000000"/>
                <w:sz w:val="18"/>
              </w:rPr>
              <w:t>Variances or exceptions</w:t>
            </w:r>
          </w:p>
          <w:p>
            <w:pPr>
              <w:spacing w:before="0" w:after="0" w:line="255" w:lineRule="atLeast"/>
            </w:pPr>
            <w:r>
              <w:rPr>
                <w:rFonts w:ascii="Times New Roman" w:hAnsi="Times New Roman"/>
                <w:color w:val="000000"/>
                <w:sz w:val="18"/>
              </w:rPr>
              <w:t>(Formerly 414k571)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Owners of adjoining property had status of “person aggrieved” and had standing to challenge grant by zoning board of appeals of special permit and two zoning variances which allowed development of hotel on property in question even though property had less than required parking spaces and frontage area; adjoining owners had utilized public street parking to meet their business and personal needs, and fears that after development traffic would increase and that some parking spaces would be lost were neither too speculative nor too remote to make owners aggrieved parties. </w:t>
            </w:r>
            <w:hyperlink r:id="r101">
              <w:r>
                <w:rPr>
                  <w:rFonts w:ascii="Times New Roman" w:hAnsi="Times New Roman"/>
                  <w:color w:val="000000"/>
                  <w:sz w:val="30"/>
                </w:rPr>
                <w:drawing>
                  <wp:inline>
                    <wp:extent cx="161925" cy="161925"/>
                    <wp:docPr id="35" name="Picture 4"/>
                    <a:graphic>
                      <a:graphicData uri="http://schemas.openxmlformats.org/drawingml/2006/picture">
                        <p:pic>
                          <p:nvPicPr>
                            <p:cNvPr id="36" name="Picture 4"/>
                            <p:cNvPicPr/>
                          </p:nvPicPr>
                          <p:blipFill>
                            <a:blip r:embed="r29"/>
                            <a:srcRect/>
                            <a:stretch>
                              <a:fillRect/>
                            </a:stretch>
                          </p:blipFill>
                          <p:spPr>
                            <a:xfrm>
                              <a:off x="0" y="0"/>
                              <a:ext cx="161925" cy="161925"/>
                            </a:xfrm>
                            <a:prstGeom prst="rect"/>
                          </p:spPr>
                        </p:pic>
                      </a:graphicData>
                    </a:graphic>
                  </wp:inline>
                </w:drawing>
              </w:r>
            </w:hyperlink>
            <w:hyperlink r:id="r102">
              <w:r>
                <w:rPr>
                  <w:rFonts w:ascii="Times New Roman" w:hAnsi="Times New Roman"/>
                  <w:color w:val="000000"/>
                  <w:sz w:val="20"/>
                </w:rPr>
                <w:t>M.G.L.A. c. 40A, § 17</w:t>
              </w:r>
            </w:hyperlink>
            <w:r>
              <w:rPr>
                <w:rFonts w:ascii="Times New Roman" w:hAnsi="Times New Roman"/>
                <w:color w:val="000000"/>
                <w:sz w:val="20"/>
              </w:rPr>
              <w:t>.</w:t>
            </w:r>
          </w:p>
          <w:bookmarkStart w:id="45" w:name="co_headnoteId_1996036481007201304120832"/>
          <w:p>
            <w:pPr>
              <w:spacing w:before="200" w:after="0" w:line="275" w:lineRule="atLeast"/>
              <w:jc w:val="both"/>
            </w:pPr>
            <w:hyperlink r:id="r103">
              <w:r>
                <w:rPr>
                  <w:rFonts w:ascii="Times New Roman" w:hAnsi="Times New Roman"/>
                  <w:color w:val="000000"/>
                  <w:sz w:val="20"/>
                </w:rPr>
                <w:t>66 Cases that cite this headnote</w:t>
              </w:r>
            </w:hyperlink>
          </w:p>
          <w:bookmarkEnd w:id="45"/>
        </w:tc>
      </w:tr>
    </w:tbl>
    <w:p>
      <w:pPr>
        <w:spacing w:before="0" w:after="0" w:line="240" w:lineRule="auto"/>
        <w:rPr>
          <w:sz w:val="20"/>
        </w:rPr>
      </w:pPr>
    </w:p>
    <w:tbl>
      <w:tblPr>
        <w:tblInd w:w="30" w:type="dxa"/>
        <w:tblLayout w:type="fixed"/>
      </w:tblPr>
      <w:tblGrid>
        <w:gridCol w:w="600"/>
        <w:gridCol w:w="4035"/>
      </w:tblGrid>
      <w:bookmarkStart w:id="46" w:name="co_anchor_1996036481008_1"/>
      <w:bookmarkStart w:id="47" w:name="co_headnotesTable_6_1"/>
      <w:tr>
        <w:tblPrEx/>
        <w:trPr/>
        <w:tc>
          <w:tcPr>
            <w:tcMar>
              <w:left w:w="30" w:type="dxa"/>
              <w:right w:w="30" w:type="dxa"/>
            </w:tcMar>
            <w:vAlign w:val="top"/>
          </w:tcPr>
          <w:p>
            <w:pPr>
              <w:spacing w:before="0" w:after="0" w:line="275" w:lineRule="atLeast"/>
            </w:pPr>
            <w:bookmarkStart w:id="48" w:name="co_anchor_F81996036481_1"/>
            <w:bookmarkStart w:id="49" w:name="co_anchor_headNote_[8]_1"/>
            <w:hyperlink w:anchor="co_anchor_B81996036481_1">
              <w:r>
                <w:rPr>
                  <w:rFonts w:ascii="Times New Roman" w:hAnsi="Times New Roman"/>
                  <w:b/>
                  <w:color w:val="000000"/>
                  <w:sz w:val="20"/>
                  <w:vertAlign w:val="superscript"/>
                </w:rPr>
                <w:t>[8]</w:t>
              </w:r>
            </w:hyperlink>
            <w:bookmarkEnd w:id="49"/>
            <w:bookmarkEnd w:id="48"/>
          </w:p>
        </w:tc>
        <w:tc>
          <w:tcPr>
            <w:tcMar>
              <w:left w:w="30" w:type="dxa"/>
              <w:right w:w="30" w:type="dxa"/>
            </w:tcMar>
            <w:vAlign w:val="top"/>
          </w:tcPr>
          <w:p>
            <w:pPr>
              <w:pBdr>
                <w:bottom w:val="none" w:space="2"/>
              </w:pBdr>
              <w:spacing w:before="0" w:after="0" w:line="275" w:lineRule="atLeast"/>
            </w:pPr>
            <w:hyperlink r:id="r104">
              <w:r>
                <w:rPr>
                  <w:rFonts w:ascii="Times New Roman" w:hAnsi="Times New Roman"/>
                  <w:b/>
                  <w:color w:val="000000"/>
                  <w:sz w:val="20"/>
                </w:rPr>
                <w:t>Zoning and Planning</w:t>
              </w:r>
            </w:hyperlink>
            <w:r>
              <w:rPr>
                <w:rFonts w:ascii="Times New Roman" w:hAnsi="Times New Roman"/>
                <w:color w:val="000000"/>
                <w:sz w:val="20"/>
              </w:rPr>
              <w:drawing>
                <wp:inline>
                  <wp:extent cx="133350" cy="76200"/>
                  <wp:docPr id="37" name="Picture 3" descr="Display Key Number Topics"/>
                  <a:graphic>
                    <a:graphicData uri="http://schemas.openxmlformats.org/drawingml/2006/picture">
                      <p:pic>
                        <p:nvPicPr>
                          <p:cNvPr id="38" name="Picture 3" descr="Display Key Number Topics"/>
                          <p:cNvPicPr/>
                        </p:nvPicPr>
                        <p:blipFill>
                          <a:blip r:embed="r28"/>
                          <a:srcRect/>
                          <a:stretch>
                            <a:fillRect/>
                          </a:stretch>
                        </p:blipFill>
                        <p:spPr>
                          <a:xfrm>
                            <a:off x="0" y="0"/>
                            <a:ext cx="133350" cy="76200"/>
                          </a:xfrm>
                          <a:prstGeom prst="rect"/>
                        </p:spPr>
                      </p:pic>
                    </a:graphicData>
                  </a:graphic>
                </wp:inline>
              </w:drawing>
            </w:r>
            <w:hyperlink r:id="r105">
              <w:r>
                <w:rPr>
                  <w:rFonts w:ascii="Times New Roman" w:hAnsi="Times New Roman"/>
                  <w:color w:val="000000"/>
                  <w:sz w:val="20"/>
                </w:rPr>
                <w:t>Right of Review;  Standing</w:t>
              </w:r>
            </w:hyperlink>
          </w:p>
        </w:tc>
      </w:tr>
      <w:bookmarkEnd w:id="47"/>
      <w:bookmarkEnd w:id="4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06">
              <w:r>
                <w:rPr>
                  <w:rFonts w:ascii="Times New Roman" w:hAnsi="Times New Roman"/>
                  <w:color w:val="000000"/>
                  <w:sz w:val="18"/>
                </w:rPr>
                <w:t>414</w:t>
              </w:r>
            </w:hyperlink>
            <w:r>
              <w:rPr>
                <w:rFonts w:ascii="Times New Roman" w:hAnsi="Times New Roman"/>
                <w:color w:val="000000"/>
                <w:sz w:val="18"/>
              </w:rPr>
              <w:t>Zoning and Planning</w:t>
            </w:r>
          </w:p>
          <w:p>
            <w:pPr>
              <w:spacing w:before="0" w:after="0" w:line="255" w:lineRule="atLeast"/>
            </w:pPr>
            <w:hyperlink r:id="r107">
              <w:r>
                <w:rPr>
                  <w:rFonts w:ascii="Times New Roman" w:hAnsi="Times New Roman"/>
                  <w:color w:val="000000"/>
                  <w:sz w:val="18"/>
                </w:rPr>
                <w:t>414X</w:t>
              </w:r>
            </w:hyperlink>
            <w:r>
              <w:rPr>
                <w:rFonts w:ascii="Times New Roman" w:hAnsi="Times New Roman"/>
                <w:color w:val="000000"/>
                <w:sz w:val="18"/>
              </w:rPr>
              <w:t>Judicial Review or Relief</w:t>
            </w:r>
          </w:p>
          <w:p>
            <w:pPr>
              <w:spacing w:before="0" w:after="0" w:line="255" w:lineRule="atLeast"/>
            </w:pPr>
            <w:hyperlink r:id="r108">
              <w:r>
                <w:rPr>
                  <w:rFonts w:ascii="Times New Roman" w:hAnsi="Times New Roman"/>
                  <w:color w:val="000000"/>
                  <w:sz w:val="18"/>
                </w:rPr>
                <w:t>414X(A)</w:t>
              </w:r>
            </w:hyperlink>
            <w:r>
              <w:rPr>
                <w:rFonts w:ascii="Times New Roman" w:hAnsi="Times New Roman"/>
                <w:color w:val="000000"/>
                <w:sz w:val="18"/>
              </w:rPr>
              <w:t>In General</w:t>
            </w:r>
          </w:p>
          <w:p>
            <w:pPr>
              <w:spacing w:before="0" w:after="0" w:line="255" w:lineRule="atLeast"/>
            </w:pPr>
            <w:hyperlink r:id="r109">
              <w:r>
                <w:rPr>
                  <w:rFonts w:ascii="Times New Roman" w:hAnsi="Times New Roman"/>
                  <w:color w:val="000000"/>
                  <w:sz w:val="18"/>
                </w:rPr>
                <w:t>414k1584</w:t>
              </w:r>
            </w:hyperlink>
            <w:r>
              <w:rPr>
                <w:rFonts w:ascii="Times New Roman" w:hAnsi="Times New Roman"/>
                <w:color w:val="000000"/>
                <w:sz w:val="18"/>
              </w:rPr>
              <w:t>Right of Review;  Standing</w:t>
            </w:r>
          </w:p>
          <w:p>
            <w:pPr>
              <w:spacing w:before="0" w:after="0" w:line="255" w:lineRule="atLeast"/>
            </w:pPr>
            <w:hyperlink r:id="r110">
              <w:r>
                <w:rPr>
                  <w:rFonts w:ascii="Times New Roman" w:hAnsi="Times New Roman"/>
                  <w:color w:val="000000"/>
                  <w:sz w:val="18"/>
                </w:rPr>
                <w:t>414k1585</w:t>
              </w:r>
            </w:hyperlink>
            <w:r>
              <w:rPr>
                <w:rFonts w:ascii="Times New Roman" w:hAnsi="Times New Roman"/>
                <w:color w:val="000000"/>
                <w:sz w:val="18"/>
              </w:rPr>
              <w:t>In general</w:t>
            </w:r>
          </w:p>
          <w:p>
            <w:pPr>
              <w:spacing w:before="0" w:after="0" w:line="255" w:lineRule="atLeast"/>
            </w:pPr>
            <w:r>
              <w:rPr>
                <w:rFonts w:ascii="Times New Roman" w:hAnsi="Times New Roman"/>
                <w:color w:val="000000"/>
                <w:sz w:val="18"/>
              </w:rPr>
              <w:t>(Formerly 414k571)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Although magnitude of threat of harm to potential plaintiff in relation to threat of harm from use permissible as of right is factor that may be considered in determining whether plaintiff has standing to challenge decision of zoning board of appeal, it is not dispositive of standing issue; abrogating </w:t>
            </w:r>
            <w:hyperlink r:id="r111">
              <w:r>
                <w:rPr>
                  <w:rFonts w:ascii="Times New Roman" w:hAnsi="Times New Roman"/>
                  <w:color w:val="000000"/>
                  <w:sz w:val="30"/>
                </w:rPr>
                <w:drawing>
                  <wp:inline>
                    <wp:extent cx="161925" cy="161925"/>
                    <wp:docPr id="39" name="Picture 2"/>
                    <a:graphic>
                      <a:graphicData uri="http://schemas.openxmlformats.org/drawingml/2006/picture">
                        <p:pic>
                          <p:nvPicPr>
                            <p:cNvPr id="40" name="Picture 2"/>
                            <p:cNvPicPr/>
                          </p:nvPicPr>
                          <p:blipFill>
                            <a:blip r:embed="r15"/>
                            <a:srcRect/>
                            <a:stretch>
                              <a:fillRect/>
                            </a:stretch>
                          </p:blipFill>
                          <p:spPr>
                            <a:xfrm>
                              <a:off x="0" y="0"/>
                              <a:ext cx="161925" cy="161925"/>
                            </a:xfrm>
                            <a:prstGeom prst="rect"/>
                          </p:spPr>
                        </p:pic>
                      </a:graphicData>
                    </a:graphic>
                  </wp:inline>
                </w:drawing>
              </w:r>
            </w:hyperlink>
            <w:hyperlink r:id="r112">
              <w:r>
                <w:rPr>
                  <w:rFonts w:ascii="Times New Roman" w:hAnsi="Times New Roman"/>
                  <w:i/>
                  <w:color w:val="000000"/>
                  <w:sz w:val="20"/>
                </w:rPr>
                <w:t>Barvenik v. Aldermen of Newton</w:t>
              </w:r>
              <w:r>
                <w:rPr>
                  <w:rFonts w:ascii="Times New Roman" w:hAnsi="Times New Roman"/>
                  <w:color w:val="000000"/>
                  <w:sz w:val="20"/>
                </w:rPr>
                <w:t>, 33 Mass.App.Ct. 129, 597 N.E.2d 48.</w:t>
              </w:r>
            </w:hyperlink>
            <w:r>
              <w:rPr>
                <w:rFonts w:ascii="Times New Roman" w:hAnsi="Times New Roman"/>
                <w:color w:val="000000"/>
                <w:sz w:val="20"/>
              </w:rPr>
              <w:t xml:space="preserve"> </w:t>
            </w:r>
            <w:hyperlink r:id="r113">
              <w:r>
                <w:rPr>
                  <w:rFonts w:ascii="Times New Roman" w:hAnsi="Times New Roman"/>
                  <w:color w:val="000000"/>
                  <w:sz w:val="30"/>
                </w:rPr>
                <w:drawing>
                  <wp:inline>
                    <wp:extent cx="161925" cy="161925"/>
                    <wp:docPr id="41" name="Picture 4"/>
                    <a:graphic>
                      <a:graphicData uri="http://schemas.openxmlformats.org/drawingml/2006/picture">
                        <p:pic>
                          <p:nvPicPr>
                            <p:cNvPr id="42" name="Picture 4"/>
                            <p:cNvPicPr/>
                          </p:nvPicPr>
                          <p:blipFill>
                            <a:blip r:embed="r29"/>
                            <a:srcRect/>
                            <a:stretch>
                              <a:fillRect/>
                            </a:stretch>
                          </p:blipFill>
                          <p:spPr>
                            <a:xfrm>
                              <a:off x="0" y="0"/>
                              <a:ext cx="161925" cy="161925"/>
                            </a:xfrm>
                            <a:prstGeom prst="rect"/>
                          </p:spPr>
                        </p:pic>
                      </a:graphicData>
                    </a:graphic>
                  </wp:inline>
                </w:drawing>
              </w:r>
            </w:hyperlink>
            <w:hyperlink r:id="r114">
              <w:r>
                <w:rPr>
                  <w:rFonts w:ascii="Times New Roman" w:hAnsi="Times New Roman"/>
                  <w:color w:val="000000"/>
                  <w:sz w:val="20"/>
                </w:rPr>
                <w:t>M.G.L.A. c. 40A, § 17</w:t>
              </w:r>
            </w:hyperlink>
            <w:r>
              <w:rPr>
                <w:rFonts w:ascii="Times New Roman" w:hAnsi="Times New Roman"/>
                <w:color w:val="000000"/>
                <w:sz w:val="20"/>
              </w:rPr>
              <w:t>.</w:t>
            </w:r>
          </w:p>
          <w:bookmarkStart w:id="50" w:name="co_headnoteId_1996036481008201304120832"/>
          <w:p>
            <w:pPr>
              <w:spacing w:before="200" w:after="0" w:line="275" w:lineRule="atLeast"/>
              <w:jc w:val="both"/>
            </w:pPr>
            <w:hyperlink r:id="r115">
              <w:r>
                <w:rPr>
                  <w:rFonts w:ascii="Times New Roman" w:hAnsi="Times New Roman"/>
                  <w:color w:val="000000"/>
                  <w:sz w:val="20"/>
                </w:rPr>
                <w:t>17 Cases that cite this headnote</w:t>
              </w:r>
            </w:hyperlink>
          </w:p>
          <w:bookmarkEnd w:id="50"/>
        </w:tc>
      </w:tr>
    </w:tbl>
    <w:p>
      <w:pPr>
        <w:spacing w:before="0" w:after="0" w:line="240" w:lineRule="auto"/>
        <w:rPr>
          <w:sz w:val="20"/>
        </w:rPr>
      </w:pPr>
    </w:p>
    <w:tbl>
      <w:tblPr>
        <w:tblInd w:w="30" w:type="dxa"/>
        <w:tblLayout w:type="fixed"/>
      </w:tblPr>
      <w:tblGrid>
        <w:gridCol w:w="600"/>
        <w:gridCol w:w="4035"/>
      </w:tblGrid>
      <w:bookmarkStart w:id="51" w:name="co_anchor_1996036481009_1"/>
      <w:bookmarkStart w:id="52" w:name="co_headnotesTable_7_1"/>
      <w:tr>
        <w:tblPrEx/>
        <w:trPr/>
        <w:tc>
          <w:tcPr>
            <w:tcMar>
              <w:left w:w="30" w:type="dxa"/>
              <w:right w:w="30" w:type="dxa"/>
            </w:tcMar>
            <w:vAlign w:val="top"/>
          </w:tcPr>
          <w:p>
            <w:pPr>
              <w:spacing w:before="0" w:after="0" w:line="275" w:lineRule="atLeast"/>
            </w:pPr>
            <w:bookmarkStart w:id="53" w:name="co_anchor_F91996036481_1"/>
            <w:bookmarkStart w:id="54" w:name="co_anchor_headNote_[9]_1"/>
            <w:hyperlink w:anchor="co_anchor_B91996036481_1">
              <w:r>
                <w:rPr>
                  <w:rFonts w:ascii="Times New Roman" w:hAnsi="Times New Roman"/>
                  <w:b/>
                  <w:color w:val="000000"/>
                  <w:sz w:val="20"/>
                  <w:vertAlign w:val="superscript"/>
                </w:rPr>
                <w:t>[9]</w:t>
              </w:r>
            </w:hyperlink>
            <w:bookmarkEnd w:id="54"/>
            <w:bookmarkEnd w:id="53"/>
          </w:p>
        </w:tc>
        <w:tc>
          <w:tcPr>
            <w:tcMar>
              <w:left w:w="30" w:type="dxa"/>
              <w:right w:w="30" w:type="dxa"/>
            </w:tcMar>
            <w:vAlign w:val="top"/>
          </w:tcPr>
          <w:p>
            <w:pPr>
              <w:pBdr>
                <w:bottom w:val="none" w:space="2"/>
              </w:pBdr>
              <w:spacing w:before="0" w:after="0" w:line="275" w:lineRule="atLeast"/>
            </w:pPr>
            <w:hyperlink r:id="r116">
              <w:r>
                <w:rPr>
                  <w:rFonts w:ascii="Times New Roman" w:hAnsi="Times New Roman"/>
                  <w:b/>
                  <w:color w:val="000000"/>
                  <w:sz w:val="20"/>
                </w:rPr>
                <w:t>Zoning and Planning</w:t>
              </w:r>
            </w:hyperlink>
            <w:r>
              <w:rPr>
                <w:rFonts w:ascii="Times New Roman" w:hAnsi="Times New Roman"/>
                <w:color w:val="000000"/>
                <w:sz w:val="20"/>
              </w:rPr>
              <w:drawing>
                <wp:inline>
                  <wp:extent cx="133350" cy="76200"/>
                  <wp:docPr id="43" name="Picture 3" descr="Display Key Number Topics"/>
                  <a:graphic>
                    <a:graphicData uri="http://schemas.openxmlformats.org/drawingml/2006/picture">
                      <p:pic>
                        <p:nvPicPr>
                          <p:cNvPr id="44" name="Picture 3" descr="Display Key Number Topics"/>
                          <p:cNvPicPr/>
                        </p:nvPicPr>
                        <p:blipFill>
                          <a:blip r:embed="r28"/>
                          <a:srcRect/>
                          <a:stretch>
                            <a:fillRect/>
                          </a:stretch>
                        </p:blipFill>
                        <p:spPr>
                          <a:xfrm>
                            <a:off x="0" y="0"/>
                            <a:ext cx="133350" cy="76200"/>
                          </a:xfrm>
                          <a:prstGeom prst="rect"/>
                        </p:spPr>
                      </p:pic>
                    </a:graphicData>
                  </a:graphic>
                </wp:inline>
              </w:drawing>
            </w:r>
            <w:hyperlink r:id="r117">
              <w:r>
                <w:rPr>
                  <w:rFonts w:ascii="Times New Roman" w:hAnsi="Times New Roman"/>
                  <w:color w:val="000000"/>
                  <w:sz w:val="20"/>
                </w:rPr>
                <w:t>Change of regulations as affecting right</w:t>
              </w:r>
            </w:hyperlink>
          </w:p>
        </w:tc>
      </w:tr>
      <w:bookmarkEnd w:id="52"/>
      <w:bookmarkEnd w:id="5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18">
              <w:r>
                <w:rPr>
                  <w:rFonts w:ascii="Times New Roman" w:hAnsi="Times New Roman"/>
                  <w:color w:val="000000"/>
                  <w:sz w:val="18"/>
                </w:rPr>
                <w:t>414</w:t>
              </w:r>
            </w:hyperlink>
            <w:r>
              <w:rPr>
                <w:rFonts w:ascii="Times New Roman" w:hAnsi="Times New Roman"/>
                <w:color w:val="000000"/>
                <w:sz w:val="18"/>
              </w:rPr>
              <w:t>Zoning and Planning</w:t>
            </w:r>
          </w:p>
          <w:p>
            <w:pPr>
              <w:spacing w:before="0" w:after="0" w:line="255" w:lineRule="atLeast"/>
            </w:pPr>
            <w:hyperlink r:id="r119">
              <w:r>
                <w:rPr>
                  <w:rFonts w:ascii="Times New Roman" w:hAnsi="Times New Roman"/>
                  <w:color w:val="000000"/>
                  <w:sz w:val="18"/>
                </w:rPr>
                <w:t>414VIII</w:t>
              </w:r>
            </w:hyperlink>
            <w:r>
              <w:rPr>
                <w:rFonts w:ascii="Times New Roman" w:hAnsi="Times New Roman"/>
                <w:color w:val="000000"/>
                <w:sz w:val="18"/>
              </w:rPr>
              <w:t>Permits, Certificates, and Approvals</w:t>
            </w:r>
          </w:p>
          <w:p>
            <w:pPr>
              <w:spacing w:before="0" w:after="0" w:line="255" w:lineRule="atLeast"/>
            </w:pPr>
            <w:hyperlink r:id="r120">
              <w:r>
                <w:rPr>
                  <w:rFonts w:ascii="Times New Roman" w:hAnsi="Times New Roman"/>
                  <w:color w:val="000000"/>
                  <w:sz w:val="18"/>
                </w:rPr>
                <w:t>414VIII(A)</w:t>
              </w:r>
            </w:hyperlink>
            <w:r>
              <w:rPr>
                <w:rFonts w:ascii="Times New Roman" w:hAnsi="Times New Roman"/>
                <w:color w:val="000000"/>
                <w:sz w:val="18"/>
              </w:rPr>
              <w:t>In General</w:t>
            </w:r>
          </w:p>
          <w:p>
            <w:pPr>
              <w:spacing w:before="0" w:after="0" w:line="255" w:lineRule="atLeast"/>
            </w:pPr>
            <w:hyperlink r:id="r121">
              <w:r>
                <w:rPr>
                  <w:rFonts w:ascii="Times New Roman" w:hAnsi="Times New Roman"/>
                  <w:color w:val="000000"/>
                  <w:sz w:val="18"/>
                </w:rPr>
                <w:t>414k1350</w:t>
              </w:r>
            </w:hyperlink>
            <w:r>
              <w:rPr>
                <w:rFonts w:ascii="Times New Roman" w:hAnsi="Times New Roman"/>
                <w:color w:val="000000"/>
                <w:sz w:val="18"/>
              </w:rPr>
              <w:t>Right to Permission, and Discretion</w:t>
            </w:r>
          </w:p>
          <w:p>
            <w:pPr>
              <w:spacing w:before="0" w:after="0" w:line="255" w:lineRule="atLeast"/>
            </w:pPr>
            <w:hyperlink r:id="r122">
              <w:r>
                <w:rPr>
                  <w:rFonts w:ascii="Times New Roman" w:hAnsi="Times New Roman"/>
                  <w:color w:val="000000"/>
                  <w:sz w:val="18"/>
                </w:rPr>
                <w:t>414k1352</w:t>
              </w:r>
            </w:hyperlink>
            <w:r>
              <w:rPr>
                <w:rFonts w:ascii="Times New Roman" w:hAnsi="Times New Roman"/>
                <w:color w:val="000000"/>
                <w:sz w:val="18"/>
              </w:rPr>
              <w:t>Change of regulations as affecting right</w:t>
            </w:r>
          </w:p>
          <w:p>
            <w:pPr>
              <w:spacing w:before="0" w:after="0" w:line="255" w:lineRule="atLeast"/>
            </w:pPr>
            <w:r>
              <w:rPr>
                <w:rFonts w:ascii="Times New Roman" w:hAnsi="Times New Roman"/>
                <w:color w:val="000000"/>
                <w:sz w:val="18"/>
              </w:rPr>
              <w:t>(Formerly 414k376)</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Approval not required (ANR) endorsement of locus creates “zoning freeze,” in which laws applicable to lot at time of endorsement remain applicable for period of three years. </w:t>
            </w:r>
            <w:hyperlink r:id="r123">
              <w:r>
                <w:rPr>
                  <w:rFonts w:ascii="Times New Roman" w:hAnsi="Times New Roman"/>
                  <w:color w:val="000000"/>
                  <w:sz w:val="30"/>
                </w:rPr>
                <w:drawing>
                  <wp:inline>
                    <wp:extent cx="161925" cy="161925"/>
                    <wp:docPr id="45" name="Picture 4"/>
                    <a:graphic>
                      <a:graphicData uri="http://schemas.openxmlformats.org/drawingml/2006/picture">
                        <p:pic>
                          <p:nvPicPr>
                            <p:cNvPr id="46" name="Picture 4"/>
                            <p:cNvPicPr/>
                          </p:nvPicPr>
                          <p:blipFill>
                            <a:blip r:embed="r29"/>
                            <a:srcRect/>
                            <a:stretch>
                              <a:fillRect/>
                            </a:stretch>
                          </p:blipFill>
                          <p:spPr>
                            <a:xfrm>
                              <a:off x="0" y="0"/>
                              <a:ext cx="161925" cy="161925"/>
                            </a:xfrm>
                            <a:prstGeom prst="rect"/>
                          </p:spPr>
                        </p:pic>
                      </a:graphicData>
                    </a:graphic>
                  </wp:inline>
                </w:drawing>
              </w:r>
            </w:hyperlink>
            <w:hyperlink r:id="r124">
              <w:r>
                <w:rPr>
                  <w:rFonts w:ascii="Times New Roman" w:hAnsi="Times New Roman"/>
                  <w:color w:val="000000"/>
                  <w:sz w:val="20"/>
                </w:rPr>
                <w:t>M.G.L.A. c. 40A, § 6</w:t>
              </w:r>
            </w:hyperlink>
            <w:r>
              <w:rPr>
                <w:rFonts w:ascii="Times New Roman" w:hAnsi="Times New Roman"/>
                <w:color w:val="000000"/>
                <w:sz w:val="20"/>
              </w:rPr>
              <w:t>.</w:t>
            </w:r>
          </w:p>
          <w:bookmarkStart w:id="55" w:name="co_headnoteId_1996036481009201304120832"/>
          <w:p>
            <w:pPr>
              <w:spacing w:before="200" w:after="0" w:line="275" w:lineRule="atLeast"/>
              <w:jc w:val="both"/>
            </w:pPr>
            <w:hyperlink r:id="r125">
              <w:r>
                <w:rPr>
                  <w:rFonts w:ascii="Times New Roman" w:hAnsi="Times New Roman"/>
                  <w:color w:val="000000"/>
                  <w:sz w:val="20"/>
                </w:rPr>
                <w:t>3 Cases that cite this headnote</w:t>
              </w:r>
            </w:hyperlink>
          </w:p>
          <w:bookmarkEnd w:id="55"/>
        </w:tc>
      </w:tr>
    </w:tbl>
    <w:p>
      <w:pPr>
        <w:spacing w:before="0" w:after="0" w:line="240" w:lineRule="auto"/>
        <w:rPr>
          <w:sz w:val="20"/>
        </w:rPr>
      </w:pPr>
    </w:p>
    <w:tbl>
      <w:tblPr>
        <w:tblInd w:w="30" w:type="dxa"/>
        <w:tblLayout w:type="fixed"/>
      </w:tblPr>
      <w:tblGrid>
        <w:gridCol w:w="600"/>
        <w:gridCol w:w="4035"/>
      </w:tblGrid>
      <w:bookmarkStart w:id="56" w:name="co_anchor_1996036481010_1"/>
      <w:bookmarkStart w:id="57" w:name="co_headnotesTable_8_1"/>
      <w:tr>
        <w:tblPrEx/>
        <w:trPr/>
        <w:tc>
          <w:tcPr>
            <w:tcMar>
              <w:left w:w="30" w:type="dxa"/>
              <w:right w:w="30" w:type="dxa"/>
            </w:tcMar>
            <w:vAlign w:val="top"/>
          </w:tcPr>
          <w:p>
            <w:pPr>
              <w:spacing w:before="0" w:after="0" w:line="275" w:lineRule="atLeast"/>
            </w:pPr>
            <w:bookmarkStart w:id="58" w:name="co_anchor_F101996036481_1"/>
            <w:bookmarkStart w:id="59" w:name="co_anchor_headNote_[10]_1"/>
            <w:hyperlink w:anchor="co_anchor_B101996036481_1">
              <w:r>
                <w:rPr>
                  <w:rFonts w:ascii="Times New Roman" w:hAnsi="Times New Roman"/>
                  <w:b/>
                  <w:color w:val="000000"/>
                  <w:sz w:val="20"/>
                  <w:vertAlign w:val="superscript"/>
                </w:rPr>
                <w:t>[10]</w:t>
              </w:r>
            </w:hyperlink>
            <w:bookmarkEnd w:id="59"/>
            <w:bookmarkEnd w:id="58"/>
          </w:p>
        </w:tc>
        <w:tc>
          <w:tcPr>
            <w:tcMar>
              <w:left w:w="30" w:type="dxa"/>
              <w:right w:w="30" w:type="dxa"/>
            </w:tcMar>
            <w:vAlign w:val="top"/>
          </w:tcPr>
          <w:p>
            <w:pPr>
              <w:pBdr>
                <w:bottom w:val="none" w:space="2"/>
              </w:pBdr>
              <w:spacing w:before="0" w:after="0" w:line="275" w:lineRule="atLeast"/>
            </w:pPr>
            <w:hyperlink r:id="r126">
              <w:r>
                <w:rPr>
                  <w:rFonts w:ascii="Times New Roman" w:hAnsi="Times New Roman"/>
                  <w:b/>
                  <w:color w:val="000000"/>
                  <w:sz w:val="20"/>
                </w:rPr>
                <w:t>Zoning and Planning</w:t>
              </w:r>
            </w:hyperlink>
            <w:r>
              <w:rPr>
                <w:rFonts w:ascii="Times New Roman" w:hAnsi="Times New Roman"/>
                <w:color w:val="000000"/>
                <w:sz w:val="20"/>
              </w:rPr>
              <w:drawing>
                <wp:inline>
                  <wp:extent cx="133350" cy="76200"/>
                  <wp:docPr id="47" name="Picture 3" descr="Display Key Number Topics"/>
                  <a:graphic>
                    <a:graphicData uri="http://schemas.openxmlformats.org/drawingml/2006/picture">
                      <p:pic>
                        <p:nvPicPr>
                          <p:cNvPr id="48" name="Picture 3" descr="Display Key Number Topics"/>
                          <p:cNvPicPr/>
                        </p:nvPicPr>
                        <p:blipFill>
                          <a:blip r:embed="r28"/>
                          <a:srcRect/>
                          <a:stretch>
                            <a:fillRect/>
                          </a:stretch>
                        </p:blipFill>
                        <p:spPr>
                          <a:xfrm>
                            <a:off x="0" y="0"/>
                            <a:ext cx="133350" cy="76200"/>
                          </a:xfrm>
                          <a:prstGeom prst="rect"/>
                        </p:spPr>
                      </p:pic>
                    </a:graphicData>
                  </a:graphic>
                </wp:inline>
              </w:drawing>
            </w:r>
            <w:hyperlink r:id="r127">
              <w:r>
                <w:rPr>
                  <w:rFonts w:ascii="Times New Roman" w:hAnsi="Times New Roman"/>
                  <w:color w:val="000000"/>
                  <w:sz w:val="20"/>
                </w:rPr>
                <w:t>Other particular considerations</w:t>
              </w:r>
            </w:hyperlink>
          </w:p>
        </w:tc>
      </w:tr>
      <w:bookmarkEnd w:id="57"/>
      <w:bookmarkEnd w:id="56"/>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28">
              <w:r>
                <w:rPr>
                  <w:rFonts w:ascii="Times New Roman" w:hAnsi="Times New Roman"/>
                  <w:color w:val="000000"/>
                  <w:sz w:val="18"/>
                </w:rPr>
                <w:t>414</w:t>
              </w:r>
            </w:hyperlink>
            <w:r>
              <w:rPr>
                <w:rFonts w:ascii="Times New Roman" w:hAnsi="Times New Roman"/>
                <w:color w:val="000000"/>
                <w:sz w:val="18"/>
              </w:rPr>
              <w:t>Zoning and Planning</w:t>
            </w:r>
          </w:p>
          <w:p>
            <w:pPr>
              <w:spacing w:before="0" w:after="0" w:line="255" w:lineRule="atLeast"/>
            </w:pPr>
            <w:hyperlink r:id="r129">
              <w:r>
                <w:rPr>
                  <w:rFonts w:ascii="Times New Roman" w:hAnsi="Times New Roman"/>
                  <w:color w:val="000000"/>
                  <w:sz w:val="18"/>
                </w:rPr>
                <w:t>414VIII</w:t>
              </w:r>
            </w:hyperlink>
            <w:r>
              <w:rPr>
                <w:rFonts w:ascii="Times New Roman" w:hAnsi="Times New Roman"/>
                <w:color w:val="000000"/>
                <w:sz w:val="18"/>
              </w:rPr>
              <w:t>Permits, Certificates, and Approvals</w:t>
            </w:r>
          </w:p>
          <w:p>
            <w:pPr>
              <w:spacing w:before="0" w:after="0" w:line="255" w:lineRule="atLeast"/>
            </w:pPr>
            <w:hyperlink r:id="r130">
              <w:r>
                <w:rPr>
                  <w:rFonts w:ascii="Times New Roman" w:hAnsi="Times New Roman"/>
                  <w:color w:val="000000"/>
                  <w:sz w:val="18"/>
                </w:rPr>
                <w:t>414VIII(A)</w:t>
              </w:r>
            </w:hyperlink>
            <w:r>
              <w:rPr>
                <w:rFonts w:ascii="Times New Roman" w:hAnsi="Times New Roman"/>
                <w:color w:val="000000"/>
                <w:sz w:val="18"/>
              </w:rPr>
              <w:t>In General</w:t>
            </w:r>
          </w:p>
          <w:p>
            <w:pPr>
              <w:spacing w:before="0" w:after="0" w:line="255" w:lineRule="atLeast"/>
            </w:pPr>
            <w:hyperlink r:id="r131">
              <w:r>
                <w:rPr>
                  <w:rFonts w:ascii="Times New Roman" w:hAnsi="Times New Roman"/>
                  <w:color w:val="000000"/>
                  <w:sz w:val="18"/>
                </w:rPr>
                <w:t>414k1379</w:t>
              </w:r>
            </w:hyperlink>
            <w:r>
              <w:rPr>
                <w:rFonts w:ascii="Times New Roman" w:hAnsi="Times New Roman"/>
                <w:color w:val="000000"/>
                <w:sz w:val="18"/>
              </w:rPr>
              <w:t>Maps, Plats, and Plans;  Subdivisions</w:t>
            </w:r>
          </w:p>
          <w:p>
            <w:pPr>
              <w:spacing w:before="0" w:after="0" w:line="255" w:lineRule="atLeast"/>
            </w:pPr>
            <w:hyperlink r:id="r132">
              <w:r>
                <w:rPr>
                  <w:rFonts w:ascii="Times New Roman" w:hAnsi="Times New Roman"/>
                  <w:color w:val="000000"/>
                  <w:sz w:val="18"/>
                </w:rPr>
                <w:t>414k1381</w:t>
              </w:r>
            </w:hyperlink>
            <w:r>
              <w:rPr>
                <w:rFonts w:ascii="Times New Roman" w:hAnsi="Times New Roman"/>
                <w:color w:val="000000"/>
                <w:sz w:val="18"/>
              </w:rPr>
              <w:t>Filing or Approval Requirement</w:t>
            </w:r>
          </w:p>
          <w:p>
            <w:pPr>
              <w:spacing w:before="0" w:after="0" w:line="255" w:lineRule="atLeast"/>
            </w:pPr>
            <w:hyperlink r:id="r133">
              <w:r>
                <w:rPr>
                  <w:rFonts w:ascii="Times New Roman" w:hAnsi="Times New Roman"/>
                  <w:color w:val="000000"/>
                  <w:sz w:val="18"/>
                </w:rPr>
                <w:t>414k1381(6)</w:t>
              </w:r>
            </w:hyperlink>
            <w:r>
              <w:rPr>
                <w:rFonts w:ascii="Times New Roman" w:hAnsi="Times New Roman"/>
                <w:color w:val="000000"/>
                <w:sz w:val="18"/>
              </w:rPr>
              <w:t>Other particular considerations</w:t>
            </w:r>
          </w:p>
          <w:p>
            <w:pPr>
              <w:spacing w:before="0" w:after="0" w:line="255" w:lineRule="atLeast"/>
            </w:pPr>
            <w:r>
              <w:rPr>
                <w:rFonts w:ascii="Times New Roman" w:hAnsi="Times New Roman"/>
                <w:color w:val="000000"/>
                <w:sz w:val="18"/>
              </w:rPr>
              <w:t>(Formerly 414k372.6)</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Use of locus for hotel was protected as of right under zoning laws, and no special permit was required to allow development of hotel, where locus was endorsed approval not required (ANR) prior to enactment of zoning laws changing district in which lot was located and development occurred during three-year period of zoning freeze created by ANR. </w:t>
            </w:r>
            <w:hyperlink r:id="r134">
              <w:r>
                <w:rPr>
                  <w:rFonts w:ascii="Times New Roman" w:hAnsi="Times New Roman"/>
                  <w:color w:val="000000"/>
                  <w:sz w:val="30"/>
                </w:rPr>
                <w:drawing>
                  <wp:inline>
                    <wp:extent cx="161925" cy="161925"/>
                    <wp:docPr id="49" name="Picture 4"/>
                    <a:graphic>
                      <a:graphicData uri="http://schemas.openxmlformats.org/drawingml/2006/picture">
                        <p:pic>
                          <p:nvPicPr>
                            <p:cNvPr id="50" name="Picture 4"/>
                            <p:cNvPicPr/>
                          </p:nvPicPr>
                          <p:blipFill>
                            <a:blip r:embed="r29"/>
                            <a:srcRect/>
                            <a:stretch>
                              <a:fillRect/>
                            </a:stretch>
                          </p:blipFill>
                          <p:spPr>
                            <a:xfrm>
                              <a:off x="0" y="0"/>
                              <a:ext cx="161925" cy="161925"/>
                            </a:xfrm>
                            <a:prstGeom prst="rect"/>
                          </p:spPr>
                        </p:pic>
                      </a:graphicData>
                    </a:graphic>
                  </wp:inline>
                </w:drawing>
              </w:r>
            </w:hyperlink>
            <w:hyperlink r:id="r135">
              <w:r>
                <w:rPr>
                  <w:rFonts w:ascii="Times New Roman" w:hAnsi="Times New Roman"/>
                  <w:color w:val="000000"/>
                  <w:sz w:val="20"/>
                </w:rPr>
                <w:t>M.G.L.A. c. 40A, § 6</w:t>
              </w:r>
            </w:hyperlink>
            <w:r>
              <w:rPr>
                <w:rFonts w:ascii="Times New Roman" w:hAnsi="Times New Roman"/>
                <w:color w:val="000000"/>
                <w:sz w:val="20"/>
              </w:rPr>
              <w:t>.</w:t>
            </w:r>
          </w:p>
          <w:bookmarkStart w:id="60" w:name="co_headnoteId_1996036481010201304120832"/>
          <w:p>
            <w:pPr>
              <w:spacing w:before="200" w:after="0" w:line="275" w:lineRule="atLeast"/>
              <w:jc w:val="both"/>
            </w:pPr>
            <w:hyperlink r:id="r136">
              <w:r>
                <w:rPr>
                  <w:rFonts w:ascii="Times New Roman" w:hAnsi="Times New Roman"/>
                  <w:color w:val="000000"/>
                  <w:sz w:val="20"/>
                </w:rPr>
                <w:t>2 Cases that cite this headnote</w:t>
              </w:r>
            </w:hyperlink>
          </w:p>
          <w:bookmarkEnd w:id="60"/>
        </w:tc>
      </w:tr>
    </w:tbl>
    <w:p>
      <w:pPr>
        <w:spacing w:before="0" w:after="0" w:line="240" w:lineRule="auto"/>
        <w:rPr>
          <w:sz w:val="20"/>
        </w:rPr>
      </w:pPr>
    </w:p>
    <w:tbl>
      <w:tblPr>
        <w:tblInd w:w="30" w:type="dxa"/>
        <w:tblLayout w:type="fixed"/>
      </w:tblPr>
      <w:tblGrid>
        <w:gridCol w:w="600"/>
        <w:gridCol w:w="4035"/>
      </w:tblGrid>
      <w:bookmarkStart w:id="61" w:name="co_anchor_1996036481011_1"/>
      <w:bookmarkStart w:id="62" w:name="co_headnotesTable_9_1"/>
      <w:tr>
        <w:tblPrEx/>
        <w:trPr/>
        <w:tc>
          <w:tcPr>
            <w:tcMar>
              <w:left w:w="30" w:type="dxa"/>
              <w:right w:w="30" w:type="dxa"/>
            </w:tcMar>
            <w:vAlign w:val="top"/>
          </w:tcPr>
          <w:p>
            <w:pPr>
              <w:spacing w:before="0" w:after="0" w:line="275" w:lineRule="atLeast"/>
            </w:pPr>
            <w:bookmarkStart w:id="63" w:name="co_anchor_F111996036481_1"/>
            <w:bookmarkStart w:id="64" w:name="co_anchor_headNote_[11]_1"/>
            <w:hyperlink w:anchor="co_anchor_B111996036481_1">
              <w:r>
                <w:rPr>
                  <w:rFonts w:ascii="Times New Roman" w:hAnsi="Times New Roman"/>
                  <w:b/>
                  <w:color w:val="000000"/>
                  <w:sz w:val="20"/>
                  <w:vertAlign w:val="superscript"/>
                </w:rPr>
                <w:t>[11]</w:t>
              </w:r>
            </w:hyperlink>
            <w:bookmarkEnd w:id="64"/>
            <w:bookmarkEnd w:id="63"/>
          </w:p>
        </w:tc>
        <w:tc>
          <w:tcPr>
            <w:tcMar>
              <w:left w:w="30" w:type="dxa"/>
              <w:right w:w="30" w:type="dxa"/>
            </w:tcMar>
            <w:vAlign w:val="top"/>
          </w:tcPr>
          <w:p>
            <w:pPr>
              <w:pBdr>
                <w:bottom w:val="none" w:space="2"/>
              </w:pBdr>
              <w:spacing w:before="0" w:after="0" w:line="275" w:lineRule="atLeast"/>
            </w:pPr>
            <w:hyperlink r:id="r137">
              <w:r>
                <w:rPr>
                  <w:rFonts w:ascii="Times New Roman" w:hAnsi="Times New Roman"/>
                  <w:b/>
                  <w:color w:val="000000"/>
                  <w:sz w:val="20"/>
                </w:rPr>
                <w:t>Zoning and Planning</w:t>
              </w:r>
            </w:hyperlink>
            <w:r>
              <w:rPr>
                <w:rFonts w:ascii="Times New Roman" w:hAnsi="Times New Roman"/>
                <w:color w:val="000000"/>
                <w:sz w:val="20"/>
              </w:rPr>
              <w:drawing>
                <wp:inline>
                  <wp:extent cx="133350" cy="76200"/>
                  <wp:docPr id="51" name="Picture 3" descr="Display Key Number Topics"/>
                  <a:graphic>
                    <a:graphicData uri="http://schemas.openxmlformats.org/drawingml/2006/picture">
                      <p:pic>
                        <p:nvPicPr>
                          <p:cNvPr id="52" name="Picture 3" descr="Display Key Number Topics"/>
                          <p:cNvPicPr/>
                        </p:nvPicPr>
                        <p:blipFill>
                          <a:blip r:embed="r28"/>
                          <a:srcRect/>
                          <a:stretch>
                            <a:fillRect/>
                          </a:stretch>
                        </p:blipFill>
                        <p:spPr>
                          <a:xfrm>
                            <a:off x="0" y="0"/>
                            <a:ext cx="133350" cy="76200"/>
                          </a:xfrm>
                          <a:prstGeom prst="rect"/>
                        </p:spPr>
                      </p:pic>
                    </a:graphicData>
                  </a:graphic>
                </wp:inline>
              </w:drawing>
            </w:r>
            <w:hyperlink r:id="r138">
              <w:r>
                <w:rPr>
                  <w:rFonts w:ascii="Times New Roman" w:hAnsi="Times New Roman"/>
                  <w:color w:val="000000"/>
                  <w:sz w:val="20"/>
                </w:rPr>
                <w:t>Grounds for grant or denial in general</w:t>
              </w:r>
            </w:hyperlink>
          </w:p>
        </w:tc>
      </w:tr>
      <w:bookmarkEnd w:id="62"/>
      <w:bookmarkEnd w:id="6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39">
              <w:r>
                <w:rPr>
                  <w:rFonts w:ascii="Times New Roman" w:hAnsi="Times New Roman"/>
                  <w:color w:val="000000"/>
                  <w:sz w:val="18"/>
                </w:rPr>
                <w:t>414</w:t>
              </w:r>
            </w:hyperlink>
            <w:r>
              <w:rPr>
                <w:rFonts w:ascii="Times New Roman" w:hAnsi="Times New Roman"/>
                <w:color w:val="000000"/>
                <w:sz w:val="18"/>
              </w:rPr>
              <w:t>Zoning and Planning</w:t>
            </w:r>
          </w:p>
          <w:p>
            <w:pPr>
              <w:spacing w:before="0" w:after="0" w:line="255" w:lineRule="atLeast"/>
            </w:pPr>
            <w:hyperlink r:id="r140">
              <w:r>
                <w:rPr>
                  <w:rFonts w:ascii="Times New Roman" w:hAnsi="Times New Roman"/>
                  <w:color w:val="000000"/>
                  <w:sz w:val="18"/>
                </w:rPr>
                <w:t>414IX</w:t>
              </w:r>
            </w:hyperlink>
            <w:r>
              <w:rPr>
                <w:rFonts w:ascii="Times New Roman" w:hAnsi="Times New Roman"/>
                <w:color w:val="000000"/>
                <w:sz w:val="18"/>
              </w:rPr>
              <w:t>Variances and Exceptions</w:t>
            </w:r>
          </w:p>
          <w:p>
            <w:pPr>
              <w:spacing w:before="0" w:after="0" w:line="255" w:lineRule="atLeast"/>
            </w:pPr>
            <w:hyperlink r:id="r141">
              <w:r>
                <w:rPr>
                  <w:rFonts w:ascii="Times New Roman" w:hAnsi="Times New Roman"/>
                  <w:color w:val="000000"/>
                  <w:sz w:val="18"/>
                </w:rPr>
                <w:t>414IX(A)</w:t>
              </w:r>
            </w:hyperlink>
            <w:r>
              <w:rPr>
                <w:rFonts w:ascii="Times New Roman" w:hAnsi="Times New Roman"/>
                <w:color w:val="000000"/>
                <w:sz w:val="18"/>
              </w:rPr>
              <w:t>In General</w:t>
            </w:r>
          </w:p>
          <w:p>
            <w:pPr>
              <w:spacing w:before="0" w:after="0" w:line="255" w:lineRule="atLeast"/>
            </w:pPr>
            <w:hyperlink r:id="r142">
              <w:r>
                <w:rPr>
                  <w:rFonts w:ascii="Times New Roman" w:hAnsi="Times New Roman"/>
                  <w:color w:val="000000"/>
                  <w:sz w:val="18"/>
                </w:rPr>
                <w:t>414k1473</w:t>
              </w:r>
            </w:hyperlink>
            <w:r>
              <w:rPr>
                <w:rFonts w:ascii="Times New Roman" w:hAnsi="Times New Roman"/>
                <w:color w:val="000000"/>
                <w:sz w:val="18"/>
              </w:rPr>
              <w:t>Grounds for grant or denial in general</w:t>
            </w:r>
          </w:p>
          <w:p>
            <w:pPr>
              <w:spacing w:before="0" w:after="0" w:line="255" w:lineRule="atLeast"/>
            </w:pPr>
            <w:r>
              <w:rPr>
                <w:rFonts w:ascii="Times New Roman" w:hAnsi="Times New Roman"/>
                <w:color w:val="000000"/>
                <w:sz w:val="18"/>
              </w:rPr>
              <w:t>(Formerly 414k489)</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Variance is not unwarranted simply because some other use can be made of site.</w:t>
            </w:r>
          </w:p>
        </w:tc>
      </w:tr>
    </w:tbl>
    <w:p>
      <w:pPr>
        <w:spacing w:before="0" w:after="0" w:line="240" w:lineRule="auto"/>
        <w:rPr>
          <w:sz w:val="20"/>
        </w:rPr>
      </w:pPr>
    </w:p>
    <w:tbl>
      <w:tblPr>
        <w:tblInd w:w="30" w:type="dxa"/>
        <w:tblLayout w:type="fixed"/>
      </w:tblPr>
      <w:tblGrid>
        <w:gridCol w:w="600"/>
        <w:gridCol w:w="4035"/>
      </w:tblGrid>
      <w:bookmarkStart w:id="65" w:name="co_headnoteId_1996036481011201304120832"/>
      <w:bookmarkStart w:id="66" w:name="co_anchor_1996036481012_1"/>
      <w:bookmarkStart w:id="67" w:name="co_headnotesTable_10_1"/>
      <w:tr>
        <w:tblPrEx/>
        <w:trPr/>
        <w:tc>
          <w:tcPr>
            <w:tcMar>
              <w:left w:w="30" w:type="dxa"/>
              <w:right w:w="30" w:type="dxa"/>
            </w:tcMar>
            <w:vAlign w:val="top"/>
          </w:tcPr>
          <w:p>
            <w:pPr>
              <w:spacing w:before="0" w:after="0" w:line="275" w:lineRule="atLeast"/>
            </w:pPr>
            <w:bookmarkStart w:id="68" w:name="co_anchor_F121996036481_1"/>
            <w:bookmarkStart w:id="69" w:name="co_anchor_headNote_[12]_1"/>
            <w:hyperlink w:anchor="co_anchor_B121996036481_1">
              <w:r>
                <w:rPr>
                  <w:rFonts w:ascii="Times New Roman" w:hAnsi="Times New Roman"/>
                  <w:b/>
                  <w:color w:val="000000"/>
                  <w:sz w:val="20"/>
                  <w:vertAlign w:val="superscript"/>
                </w:rPr>
                <w:t>[12]</w:t>
              </w:r>
            </w:hyperlink>
            <w:bookmarkEnd w:id="69"/>
            <w:bookmarkEnd w:id="68"/>
          </w:p>
        </w:tc>
        <w:tc>
          <w:tcPr>
            <w:tcMar>
              <w:left w:w="30" w:type="dxa"/>
              <w:right w:w="30" w:type="dxa"/>
            </w:tcMar>
            <w:vAlign w:val="top"/>
          </w:tcPr>
          <w:p>
            <w:pPr>
              <w:pBdr>
                <w:bottom w:val="none" w:space="2"/>
              </w:pBdr>
              <w:spacing w:before="0" w:after="0" w:line="275" w:lineRule="atLeast"/>
            </w:pPr>
            <w:hyperlink r:id="r143">
              <w:r>
                <w:rPr>
                  <w:rFonts w:ascii="Times New Roman" w:hAnsi="Times New Roman"/>
                  <w:b/>
                  <w:color w:val="000000"/>
                  <w:sz w:val="20"/>
                </w:rPr>
                <w:t>Zoning and Planning</w:t>
              </w:r>
            </w:hyperlink>
            <w:r>
              <w:rPr>
                <w:rFonts w:ascii="Times New Roman" w:hAnsi="Times New Roman"/>
                <w:color w:val="000000"/>
                <w:sz w:val="20"/>
              </w:rPr>
              <w:drawing>
                <wp:inline>
                  <wp:extent cx="133350" cy="76200"/>
                  <wp:docPr id="53" name="Picture 3" descr="Display Key Number Topics"/>
                  <a:graphic>
                    <a:graphicData uri="http://schemas.openxmlformats.org/drawingml/2006/picture">
                      <p:pic>
                        <p:nvPicPr>
                          <p:cNvPr id="54" name="Picture 3" descr="Display Key Number Topics"/>
                          <p:cNvPicPr/>
                        </p:nvPicPr>
                        <p:blipFill>
                          <a:blip r:embed="r28"/>
                          <a:srcRect/>
                          <a:stretch>
                            <a:fillRect/>
                          </a:stretch>
                        </p:blipFill>
                        <p:spPr>
                          <a:xfrm>
                            <a:off x="0" y="0"/>
                            <a:ext cx="133350" cy="76200"/>
                          </a:xfrm>
                          <a:prstGeom prst="rect"/>
                        </p:spPr>
                      </p:pic>
                    </a:graphicData>
                  </a:graphic>
                </wp:inline>
              </w:drawing>
            </w:r>
            <w:hyperlink r:id="r144">
              <w:r>
                <w:rPr>
                  <w:rFonts w:ascii="Times New Roman" w:hAnsi="Times New Roman"/>
                  <w:color w:val="000000"/>
                  <w:sz w:val="20"/>
                </w:rPr>
                <w:t>Garages and parking</w:t>
              </w:r>
            </w:hyperlink>
          </w:p>
        </w:tc>
      </w:tr>
      <w:bookmarkEnd w:id="67"/>
      <w:bookmarkEnd w:id="66"/>
      <w:bookmarkEnd w:id="6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45">
              <w:r>
                <w:rPr>
                  <w:rFonts w:ascii="Times New Roman" w:hAnsi="Times New Roman"/>
                  <w:color w:val="000000"/>
                  <w:sz w:val="18"/>
                </w:rPr>
                <w:t>414</w:t>
              </w:r>
            </w:hyperlink>
            <w:r>
              <w:rPr>
                <w:rFonts w:ascii="Times New Roman" w:hAnsi="Times New Roman"/>
                <w:color w:val="000000"/>
                <w:sz w:val="18"/>
              </w:rPr>
              <w:t>Zoning and Planning</w:t>
            </w:r>
          </w:p>
          <w:p>
            <w:pPr>
              <w:spacing w:before="0" w:after="0" w:line="255" w:lineRule="atLeast"/>
            </w:pPr>
            <w:hyperlink r:id="r146">
              <w:r>
                <w:rPr>
                  <w:rFonts w:ascii="Times New Roman" w:hAnsi="Times New Roman"/>
                  <w:color w:val="000000"/>
                  <w:sz w:val="18"/>
                </w:rPr>
                <w:t>414IX</w:t>
              </w:r>
            </w:hyperlink>
            <w:r>
              <w:rPr>
                <w:rFonts w:ascii="Times New Roman" w:hAnsi="Times New Roman"/>
                <w:color w:val="000000"/>
                <w:sz w:val="18"/>
              </w:rPr>
              <w:t>Variances and Exceptions</w:t>
            </w:r>
          </w:p>
          <w:p>
            <w:pPr>
              <w:spacing w:before="0" w:after="0" w:line="255" w:lineRule="atLeast"/>
            </w:pPr>
            <w:hyperlink r:id="r147">
              <w:r>
                <w:rPr>
                  <w:rFonts w:ascii="Times New Roman" w:hAnsi="Times New Roman"/>
                  <w:color w:val="000000"/>
                  <w:sz w:val="18"/>
                </w:rPr>
                <w:t>414IX(A)</w:t>
              </w:r>
            </w:hyperlink>
            <w:r>
              <w:rPr>
                <w:rFonts w:ascii="Times New Roman" w:hAnsi="Times New Roman"/>
                <w:color w:val="000000"/>
                <w:sz w:val="18"/>
              </w:rPr>
              <w:t>In General</w:t>
            </w:r>
          </w:p>
          <w:p>
            <w:pPr>
              <w:spacing w:before="0" w:after="0" w:line="255" w:lineRule="atLeast"/>
            </w:pPr>
            <w:hyperlink r:id="r148">
              <w:r>
                <w:rPr>
                  <w:rFonts w:ascii="Times New Roman" w:hAnsi="Times New Roman"/>
                  <w:color w:val="000000"/>
                  <w:sz w:val="18"/>
                </w:rPr>
                <w:t>414k1498</w:t>
              </w:r>
            </w:hyperlink>
            <w:r>
              <w:rPr>
                <w:rFonts w:ascii="Times New Roman" w:hAnsi="Times New Roman"/>
                <w:color w:val="000000"/>
                <w:sz w:val="18"/>
              </w:rPr>
              <w:t>Automobile-Related Uses</w:t>
            </w:r>
          </w:p>
          <w:p>
            <w:pPr>
              <w:spacing w:before="0" w:after="0" w:line="255" w:lineRule="atLeast"/>
            </w:pPr>
            <w:hyperlink r:id="r149">
              <w:r>
                <w:rPr>
                  <w:rFonts w:ascii="Times New Roman" w:hAnsi="Times New Roman"/>
                  <w:color w:val="000000"/>
                  <w:sz w:val="18"/>
                </w:rPr>
                <w:t>414k1502</w:t>
              </w:r>
            </w:hyperlink>
            <w:r>
              <w:rPr>
                <w:rFonts w:ascii="Times New Roman" w:hAnsi="Times New Roman"/>
                <w:color w:val="000000"/>
                <w:sz w:val="18"/>
              </w:rPr>
              <w:t>Garages and parking</w:t>
            </w:r>
          </w:p>
          <w:p>
            <w:pPr>
              <w:spacing w:before="0" w:after="0" w:line="255" w:lineRule="atLeast"/>
            </w:pPr>
            <w:r>
              <w:rPr>
                <w:rFonts w:ascii="Times New Roman" w:hAnsi="Times New Roman"/>
                <w:color w:val="000000"/>
                <w:sz w:val="18"/>
              </w:rPr>
              <w:t>(Formerly 414k540)</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Findings that proposed hotel site was subject to unique conditions warranting variance from requirement of 959 parking spaces, and that it would be economically impractical and not economically feasible to provide required spaces, were supported by evidence that locus to be developed was situated in historic district, that existing stipulation forbade construction obstructing waterfront view and precluded above-ground garage, that lot was surrounded by historic buildings and boardwalk, and that topographical and soil conditions made parking garage with 959 spaces unfeasible.</w:t>
            </w:r>
          </w:p>
          <w:bookmarkStart w:id="70" w:name="co_headnoteId_1996036481012201304120832"/>
          <w:p>
            <w:pPr>
              <w:spacing w:before="200" w:after="0" w:line="275" w:lineRule="atLeast"/>
              <w:jc w:val="both"/>
            </w:pPr>
            <w:hyperlink r:id="r150">
              <w:r>
                <w:rPr>
                  <w:rFonts w:ascii="Times New Roman" w:hAnsi="Times New Roman"/>
                  <w:color w:val="000000"/>
                  <w:sz w:val="20"/>
                </w:rPr>
                <w:t>7 Cases that cite this headnote</w:t>
              </w:r>
            </w:hyperlink>
          </w:p>
          <w:bookmarkEnd w:id="70"/>
        </w:tc>
      </w:tr>
    </w:tbl>
    <w:p>
      <w:pPr>
        <w:spacing w:before="0" w:after="0" w:line="240" w:lineRule="auto"/>
        <w:rPr>
          <w:sz w:val="20"/>
        </w:rPr>
      </w:pPr>
    </w:p>
    <w:tbl>
      <w:tblPr>
        <w:tblInd w:w="30" w:type="dxa"/>
        <w:tblLayout w:type="fixed"/>
      </w:tblPr>
      <w:tblGrid>
        <w:gridCol w:w="600"/>
        <w:gridCol w:w="4035"/>
      </w:tblGrid>
      <w:bookmarkStart w:id="71" w:name="co_anchor_1996036481013_1"/>
      <w:bookmarkStart w:id="72" w:name="co_headnotesTable_11_1"/>
      <w:tr>
        <w:tblPrEx/>
        <w:trPr/>
        <w:tc>
          <w:tcPr>
            <w:tcMar>
              <w:left w:w="30" w:type="dxa"/>
              <w:right w:w="30" w:type="dxa"/>
            </w:tcMar>
            <w:vAlign w:val="top"/>
          </w:tcPr>
          <w:p>
            <w:pPr>
              <w:spacing w:before="0" w:after="0" w:line="275" w:lineRule="atLeast"/>
            </w:pPr>
            <w:bookmarkStart w:id="73" w:name="co_anchor_F131996036481_1"/>
            <w:bookmarkStart w:id="74" w:name="co_anchor_headNote_[13]_1"/>
            <w:hyperlink w:anchor="co_anchor_B131996036481_1">
              <w:r>
                <w:rPr>
                  <w:rFonts w:ascii="Times New Roman" w:hAnsi="Times New Roman"/>
                  <w:b/>
                  <w:color w:val="000000"/>
                  <w:sz w:val="20"/>
                  <w:vertAlign w:val="superscript"/>
                </w:rPr>
                <w:t>[13]</w:t>
              </w:r>
            </w:hyperlink>
            <w:bookmarkEnd w:id="74"/>
            <w:bookmarkEnd w:id="73"/>
          </w:p>
        </w:tc>
        <w:tc>
          <w:tcPr>
            <w:tcMar>
              <w:left w:w="30" w:type="dxa"/>
              <w:right w:w="30" w:type="dxa"/>
            </w:tcMar>
            <w:vAlign w:val="top"/>
          </w:tcPr>
          <w:p>
            <w:pPr>
              <w:pBdr>
                <w:bottom w:val="none" w:space="2"/>
              </w:pBdr>
              <w:spacing w:before="0" w:after="0" w:line="275" w:lineRule="atLeast"/>
            </w:pPr>
            <w:hyperlink r:id="r151">
              <w:r>
                <w:rPr>
                  <w:rFonts w:ascii="Times New Roman" w:hAnsi="Times New Roman"/>
                  <w:b/>
                  <w:color w:val="000000"/>
                  <w:sz w:val="20"/>
                </w:rPr>
                <w:t>Zoning and Planning</w:t>
              </w:r>
            </w:hyperlink>
            <w:r>
              <w:rPr>
                <w:rFonts w:ascii="Times New Roman" w:hAnsi="Times New Roman"/>
                <w:color w:val="000000"/>
                <w:sz w:val="20"/>
              </w:rPr>
              <w:drawing>
                <wp:inline>
                  <wp:extent cx="133350" cy="76200"/>
                  <wp:docPr id="55" name="Picture 3" descr="Display Key Number Topics"/>
                  <a:graphic>
                    <a:graphicData uri="http://schemas.openxmlformats.org/drawingml/2006/picture">
                      <p:pic>
                        <p:nvPicPr>
                          <p:cNvPr id="56" name="Picture 3" descr="Display Key Number Topics"/>
                          <p:cNvPicPr/>
                        </p:nvPicPr>
                        <p:blipFill>
                          <a:blip r:embed="r28"/>
                          <a:srcRect/>
                          <a:stretch>
                            <a:fillRect/>
                          </a:stretch>
                        </p:blipFill>
                        <p:spPr>
                          <a:xfrm>
                            <a:off x="0" y="0"/>
                            <a:ext cx="133350" cy="76200"/>
                          </a:xfrm>
                          <a:prstGeom prst="rect"/>
                        </p:spPr>
                      </p:pic>
                    </a:graphicData>
                  </a:graphic>
                </wp:inline>
              </w:drawing>
            </w:r>
            <w:hyperlink r:id="r152">
              <w:r>
                <w:rPr>
                  <w:rFonts w:ascii="Times New Roman" w:hAnsi="Times New Roman"/>
                  <w:color w:val="000000"/>
                  <w:sz w:val="20"/>
                </w:rPr>
                <w:t>Frontage requirements</w:t>
              </w:r>
            </w:hyperlink>
          </w:p>
        </w:tc>
      </w:tr>
      <w:bookmarkEnd w:id="72"/>
      <w:bookmarkEnd w:id="71"/>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53">
              <w:r>
                <w:rPr>
                  <w:rFonts w:ascii="Times New Roman" w:hAnsi="Times New Roman"/>
                  <w:color w:val="000000"/>
                  <w:sz w:val="18"/>
                </w:rPr>
                <w:t>414</w:t>
              </w:r>
            </w:hyperlink>
            <w:r>
              <w:rPr>
                <w:rFonts w:ascii="Times New Roman" w:hAnsi="Times New Roman"/>
                <w:color w:val="000000"/>
                <w:sz w:val="18"/>
              </w:rPr>
              <w:t>Zoning and Planning</w:t>
            </w:r>
          </w:p>
          <w:p>
            <w:pPr>
              <w:spacing w:before="0" w:after="0" w:line="255" w:lineRule="atLeast"/>
            </w:pPr>
            <w:hyperlink r:id="r154">
              <w:r>
                <w:rPr>
                  <w:rFonts w:ascii="Times New Roman" w:hAnsi="Times New Roman"/>
                  <w:color w:val="000000"/>
                  <w:sz w:val="18"/>
                </w:rPr>
                <w:t>414IX</w:t>
              </w:r>
            </w:hyperlink>
            <w:r>
              <w:rPr>
                <w:rFonts w:ascii="Times New Roman" w:hAnsi="Times New Roman"/>
                <w:color w:val="000000"/>
                <w:sz w:val="18"/>
              </w:rPr>
              <w:t>Variances and Exceptions</w:t>
            </w:r>
          </w:p>
          <w:p>
            <w:pPr>
              <w:spacing w:before="0" w:after="0" w:line="255" w:lineRule="atLeast"/>
            </w:pPr>
            <w:hyperlink r:id="r155">
              <w:r>
                <w:rPr>
                  <w:rFonts w:ascii="Times New Roman" w:hAnsi="Times New Roman"/>
                  <w:color w:val="000000"/>
                  <w:sz w:val="18"/>
                </w:rPr>
                <w:t>414IX(A)</w:t>
              </w:r>
            </w:hyperlink>
            <w:r>
              <w:rPr>
                <w:rFonts w:ascii="Times New Roman" w:hAnsi="Times New Roman"/>
                <w:color w:val="000000"/>
                <w:sz w:val="18"/>
              </w:rPr>
              <w:t>In General</w:t>
            </w:r>
          </w:p>
          <w:p>
            <w:pPr>
              <w:spacing w:before="0" w:after="0" w:line="255" w:lineRule="atLeast"/>
            </w:pPr>
            <w:hyperlink r:id="r156">
              <w:r>
                <w:rPr>
                  <w:rFonts w:ascii="Times New Roman" w:hAnsi="Times New Roman"/>
                  <w:color w:val="000000"/>
                  <w:sz w:val="18"/>
                </w:rPr>
                <w:t>414k1489</w:t>
              </w:r>
            </w:hyperlink>
            <w:r>
              <w:rPr>
                <w:rFonts w:ascii="Times New Roman" w:hAnsi="Times New Roman"/>
                <w:color w:val="000000"/>
                <w:sz w:val="18"/>
              </w:rPr>
              <w:t>Architectural and Structural Designs</w:t>
            </w:r>
          </w:p>
          <w:p>
            <w:pPr>
              <w:spacing w:before="0" w:after="0" w:line="255" w:lineRule="atLeast"/>
            </w:pPr>
            <w:hyperlink r:id="r157">
              <w:r>
                <w:rPr>
                  <w:rFonts w:ascii="Times New Roman" w:hAnsi="Times New Roman"/>
                  <w:color w:val="000000"/>
                  <w:sz w:val="18"/>
                </w:rPr>
                <w:t>414k1494</w:t>
              </w:r>
            </w:hyperlink>
            <w:r>
              <w:rPr>
                <w:rFonts w:ascii="Times New Roman" w:hAnsi="Times New Roman"/>
                <w:color w:val="000000"/>
                <w:sz w:val="18"/>
              </w:rPr>
              <w:t>Frontage requirements</w:t>
            </w:r>
          </w:p>
          <w:p>
            <w:pPr>
              <w:spacing w:before="0" w:after="0" w:line="255" w:lineRule="atLeast"/>
            </w:pPr>
            <w:r>
              <w:rPr>
                <w:rFonts w:ascii="Times New Roman" w:hAnsi="Times New Roman"/>
                <w:color w:val="000000"/>
                <w:sz w:val="18"/>
              </w:rPr>
              <w:t>(Formerly 414k503)</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Way conveyed to city as part of stipulation entered to obtain approval for hotel development despite lack of required parking spaces was not required to meet current planning board standards in order to constitute “street” for purposes of meeting frontage requirement, so that no variance from frontage requirement was needed, provided that way was sufficiently usable to meet definition of “street” in town zoning ordinance.</w:t>
            </w:r>
          </w:p>
        </w:tc>
      </w:tr>
    </w:tbl>
    <w:p>
      <w:pPr>
        <w:spacing w:before="0" w:after="0" w:line="240" w:lineRule="auto"/>
        <w:rPr>
          <w:sz w:val="20"/>
        </w:rPr>
      </w:pPr>
    </w:p>
    <w:tbl>
      <w:tblPr>
        <w:tblInd w:w="30" w:type="dxa"/>
        <w:tblLayout w:type="fixed"/>
      </w:tblPr>
      <w:tblGrid>
        <w:gridCol w:w="600"/>
        <w:gridCol w:w="4035"/>
      </w:tblGrid>
      <w:bookmarkStart w:id="75" w:name="co_headnoteId_1996036481013201304120832"/>
      <w:bookmarkStart w:id="76" w:name="co_anchor_1996036481014_1"/>
      <w:bookmarkStart w:id="77" w:name="co_headnotesTable_12_1"/>
      <w:tr>
        <w:tblPrEx/>
        <w:trPr/>
        <w:tc>
          <w:tcPr>
            <w:tcMar>
              <w:left w:w="30" w:type="dxa"/>
              <w:right w:w="30" w:type="dxa"/>
            </w:tcMar>
            <w:vAlign w:val="top"/>
          </w:tcPr>
          <w:p>
            <w:pPr>
              <w:spacing w:before="0" w:after="0" w:line="275" w:lineRule="atLeast"/>
            </w:pPr>
            <w:bookmarkStart w:id="78" w:name="co_anchor_F141996036481_1"/>
            <w:bookmarkStart w:id="79" w:name="co_anchor_headNote_[14]_1"/>
            <w:hyperlink w:anchor="co_anchor_B141996036481_1">
              <w:r>
                <w:rPr>
                  <w:rFonts w:ascii="Times New Roman" w:hAnsi="Times New Roman"/>
                  <w:b/>
                  <w:color w:val="000000"/>
                  <w:sz w:val="20"/>
                  <w:vertAlign w:val="superscript"/>
                </w:rPr>
                <w:t>[14]</w:t>
              </w:r>
            </w:hyperlink>
            <w:bookmarkEnd w:id="79"/>
            <w:bookmarkEnd w:id="78"/>
          </w:p>
        </w:tc>
        <w:tc>
          <w:tcPr>
            <w:tcMar>
              <w:left w:w="30" w:type="dxa"/>
              <w:right w:w="30" w:type="dxa"/>
            </w:tcMar>
            <w:vAlign w:val="top"/>
          </w:tcPr>
          <w:p>
            <w:pPr>
              <w:pBdr>
                <w:bottom w:val="none" w:space="2"/>
              </w:pBdr>
              <w:spacing w:before="0" w:after="0" w:line="275" w:lineRule="atLeast"/>
            </w:pPr>
            <w:hyperlink r:id="r158">
              <w:r>
                <w:rPr>
                  <w:rFonts w:ascii="Times New Roman" w:hAnsi="Times New Roman"/>
                  <w:b/>
                  <w:color w:val="000000"/>
                  <w:sz w:val="20"/>
                </w:rPr>
                <w:t>Zoning and Planning</w:t>
              </w:r>
            </w:hyperlink>
            <w:r>
              <w:rPr>
                <w:rFonts w:ascii="Times New Roman" w:hAnsi="Times New Roman"/>
                <w:color w:val="000000"/>
                <w:sz w:val="20"/>
              </w:rPr>
              <w:drawing>
                <wp:inline>
                  <wp:extent cx="133350" cy="76200"/>
                  <wp:docPr id="57" name="Picture 3" descr="Display Key Number Topics"/>
                  <a:graphic>
                    <a:graphicData uri="http://schemas.openxmlformats.org/drawingml/2006/picture">
                      <p:pic>
                        <p:nvPicPr>
                          <p:cNvPr id="58" name="Picture 3" descr="Display Key Number Topics"/>
                          <p:cNvPicPr/>
                        </p:nvPicPr>
                        <p:blipFill>
                          <a:blip r:embed="r28"/>
                          <a:srcRect/>
                          <a:stretch>
                            <a:fillRect/>
                          </a:stretch>
                        </p:blipFill>
                        <p:spPr>
                          <a:xfrm>
                            <a:off x="0" y="0"/>
                            <a:ext cx="133350" cy="76200"/>
                          </a:xfrm>
                          <a:prstGeom prst="rect"/>
                        </p:spPr>
                      </p:pic>
                    </a:graphicData>
                  </a:graphic>
                </wp:inline>
              </w:drawing>
            </w:r>
            <w:hyperlink r:id="r159">
              <w:r>
                <w:rPr>
                  <w:rFonts w:ascii="Times New Roman" w:hAnsi="Times New Roman"/>
                  <w:color w:val="000000"/>
                  <w:sz w:val="20"/>
                </w:rPr>
                <w:t>Frontage requirements</w:t>
              </w:r>
            </w:hyperlink>
          </w:p>
        </w:tc>
      </w:tr>
      <w:bookmarkEnd w:id="77"/>
      <w:bookmarkEnd w:id="76"/>
      <w:bookmarkEnd w:id="75"/>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60">
              <w:r>
                <w:rPr>
                  <w:rFonts w:ascii="Times New Roman" w:hAnsi="Times New Roman"/>
                  <w:color w:val="000000"/>
                  <w:sz w:val="18"/>
                </w:rPr>
                <w:t>414</w:t>
              </w:r>
            </w:hyperlink>
            <w:r>
              <w:rPr>
                <w:rFonts w:ascii="Times New Roman" w:hAnsi="Times New Roman"/>
                <w:color w:val="000000"/>
                <w:sz w:val="18"/>
              </w:rPr>
              <w:t>Zoning and Planning</w:t>
            </w:r>
          </w:p>
          <w:p>
            <w:pPr>
              <w:spacing w:before="0" w:after="0" w:line="255" w:lineRule="atLeast"/>
            </w:pPr>
            <w:hyperlink r:id="r161">
              <w:r>
                <w:rPr>
                  <w:rFonts w:ascii="Times New Roman" w:hAnsi="Times New Roman"/>
                  <w:color w:val="000000"/>
                  <w:sz w:val="18"/>
                </w:rPr>
                <w:t>414IX</w:t>
              </w:r>
            </w:hyperlink>
            <w:r>
              <w:rPr>
                <w:rFonts w:ascii="Times New Roman" w:hAnsi="Times New Roman"/>
                <w:color w:val="000000"/>
                <w:sz w:val="18"/>
              </w:rPr>
              <w:t>Variances and Exceptions</w:t>
            </w:r>
          </w:p>
          <w:p>
            <w:pPr>
              <w:spacing w:before="0" w:after="0" w:line="255" w:lineRule="atLeast"/>
            </w:pPr>
            <w:hyperlink r:id="r162">
              <w:r>
                <w:rPr>
                  <w:rFonts w:ascii="Times New Roman" w:hAnsi="Times New Roman"/>
                  <w:color w:val="000000"/>
                  <w:sz w:val="18"/>
                </w:rPr>
                <w:t>414IX(A)</w:t>
              </w:r>
            </w:hyperlink>
            <w:r>
              <w:rPr>
                <w:rFonts w:ascii="Times New Roman" w:hAnsi="Times New Roman"/>
                <w:color w:val="000000"/>
                <w:sz w:val="18"/>
              </w:rPr>
              <w:t>In General</w:t>
            </w:r>
          </w:p>
          <w:p>
            <w:pPr>
              <w:spacing w:before="0" w:after="0" w:line="255" w:lineRule="atLeast"/>
            </w:pPr>
            <w:hyperlink r:id="r163">
              <w:r>
                <w:rPr>
                  <w:rFonts w:ascii="Times New Roman" w:hAnsi="Times New Roman"/>
                  <w:color w:val="000000"/>
                  <w:sz w:val="18"/>
                </w:rPr>
                <w:t>414k1489</w:t>
              </w:r>
            </w:hyperlink>
            <w:r>
              <w:rPr>
                <w:rFonts w:ascii="Times New Roman" w:hAnsi="Times New Roman"/>
                <w:color w:val="000000"/>
                <w:sz w:val="18"/>
              </w:rPr>
              <w:t>Architectural and Structural Designs</w:t>
            </w:r>
          </w:p>
          <w:p>
            <w:pPr>
              <w:spacing w:before="0" w:after="0" w:line="255" w:lineRule="atLeast"/>
            </w:pPr>
            <w:hyperlink r:id="r164">
              <w:r>
                <w:rPr>
                  <w:rFonts w:ascii="Times New Roman" w:hAnsi="Times New Roman"/>
                  <w:color w:val="000000"/>
                  <w:sz w:val="18"/>
                </w:rPr>
                <w:t>414k1494</w:t>
              </w:r>
            </w:hyperlink>
            <w:r>
              <w:rPr>
                <w:rFonts w:ascii="Times New Roman" w:hAnsi="Times New Roman"/>
                <w:color w:val="000000"/>
                <w:sz w:val="18"/>
              </w:rPr>
              <w:t>Frontage requirements</w:t>
            </w:r>
          </w:p>
          <w:p>
            <w:pPr>
              <w:spacing w:before="0" w:after="0" w:line="255" w:lineRule="atLeast"/>
            </w:pPr>
            <w:r>
              <w:rPr>
                <w:rFonts w:ascii="Times New Roman" w:hAnsi="Times New Roman"/>
                <w:color w:val="000000"/>
                <w:sz w:val="18"/>
              </w:rPr>
              <w:t>(Formerly 414k538)</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Finding that wharf way, once conveyed as required by stipulation for approval of zoning variance allowing development of hotel without required number of parking spaces, would constitute “street” for purposes of meeting frontage requirement, so that no variance from frontage requirement was needed, was supported by evidence that way was of historic origin and was presently of suitable width and grade to be accessible by four-wheeled vehicles as well as pedestrians and met definition of “street” in town zoning ordinance, and by fact that public access would be forever protected under stipulation.</w:t>
            </w:r>
          </w:p>
        </w:tc>
      </w:tr>
    </w:tbl>
    <w:p>
      <w:pPr>
        <w:spacing w:before="0" w:after="0" w:line="240" w:lineRule="auto"/>
        <w:rPr>
          <w:sz w:val="20"/>
        </w:rPr>
      </w:pPr>
    </w:p>
    <w:tbl>
      <w:tblPr>
        <w:tblInd w:w="30" w:type="dxa"/>
        <w:tblLayout w:type="fixed"/>
      </w:tblPr>
      <w:tblGrid>
        <w:gridCol w:w="600"/>
        <w:gridCol w:w="4035"/>
      </w:tblGrid>
      <w:bookmarkStart w:id="80" w:name="co_headnoteId_1996036481014201304120832"/>
      <w:bookmarkStart w:id="81" w:name="co_anchor_1996036481015_1"/>
      <w:bookmarkStart w:id="82" w:name="co_headnotesTable_13_1"/>
      <w:tr>
        <w:tblPrEx/>
        <w:trPr/>
        <w:tc>
          <w:tcPr>
            <w:tcMar>
              <w:left w:w="30" w:type="dxa"/>
              <w:right w:w="30" w:type="dxa"/>
            </w:tcMar>
            <w:vAlign w:val="top"/>
          </w:tcPr>
          <w:p>
            <w:pPr>
              <w:spacing w:before="0" w:after="0" w:line="275" w:lineRule="atLeast"/>
            </w:pPr>
            <w:bookmarkStart w:id="83" w:name="co_anchor_F151996036481_1"/>
            <w:bookmarkStart w:id="84" w:name="co_anchor_headNote_[15]_1"/>
            <w:hyperlink w:anchor="co_anchor_B151996036481_1">
              <w:r>
                <w:rPr>
                  <w:rFonts w:ascii="Times New Roman" w:hAnsi="Times New Roman"/>
                  <w:b/>
                  <w:color w:val="000000"/>
                  <w:sz w:val="20"/>
                  <w:vertAlign w:val="superscript"/>
                </w:rPr>
                <w:t>[15]</w:t>
              </w:r>
            </w:hyperlink>
            <w:bookmarkEnd w:id="84"/>
            <w:bookmarkEnd w:id="83"/>
          </w:p>
        </w:tc>
        <w:tc>
          <w:tcPr>
            <w:tcMar>
              <w:left w:w="30" w:type="dxa"/>
              <w:right w:w="30" w:type="dxa"/>
            </w:tcMar>
            <w:vAlign w:val="top"/>
          </w:tcPr>
          <w:p>
            <w:pPr>
              <w:pBdr>
                <w:bottom w:val="none" w:space="2"/>
              </w:pBdr>
              <w:spacing w:before="0" w:after="0" w:line="275" w:lineRule="atLeast"/>
            </w:pPr>
            <w:hyperlink r:id="r165">
              <w:r>
                <w:rPr>
                  <w:rFonts w:ascii="Times New Roman" w:hAnsi="Times New Roman"/>
                  <w:b/>
                  <w:color w:val="000000"/>
                  <w:sz w:val="20"/>
                </w:rPr>
                <w:t>Zoning and Planning</w:t>
              </w:r>
            </w:hyperlink>
            <w:r>
              <w:rPr>
                <w:rFonts w:ascii="Times New Roman" w:hAnsi="Times New Roman"/>
                <w:color w:val="000000"/>
                <w:sz w:val="20"/>
              </w:rPr>
              <w:drawing>
                <wp:inline>
                  <wp:extent cx="133350" cy="76200"/>
                  <wp:docPr id="59" name="Picture 3" descr="Display Key Number Topics"/>
                  <a:graphic>
                    <a:graphicData uri="http://schemas.openxmlformats.org/drawingml/2006/picture">
                      <p:pic>
                        <p:nvPicPr>
                          <p:cNvPr id="60" name="Picture 3" descr="Display Key Number Topics"/>
                          <p:cNvPicPr/>
                        </p:nvPicPr>
                        <p:blipFill>
                          <a:blip r:embed="r28"/>
                          <a:srcRect/>
                          <a:stretch>
                            <a:fillRect/>
                          </a:stretch>
                        </p:blipFill>
                        <p:spPr>
                          <a:xfrm>
                            <a:off x="0" y="0"/>
                            <a:ext cx="133350" cy="76200"/>
                          </a:xfrm>
                          <a:prstGeom prst="rect"/>
                        </p:spPr>
                      </p:pic>
                    </a:graphicData>
                  </a:graphic>
                </wp:inline>
              </w:drawing>
            </w:r>
            <w:hyperlink r:id="r166">
              <w:r>
                <w:rPr>
                  <w:rFonts w:ascii="Times New Roman" w:hAnsi="Times New Roman"/>
                  <w:color w:val="000000"/>
                  <w:sz w:val="20"/>
                </w:rPr>
                <w:t>Administrative review</w:t>
              </w:r>
            </w:hyperlink>
          </w:p>
        </w:tc>
      </w:tr>
      <w:bookmarkEnd w:id="82"/>
      <w:bookmarkEnd w:id="81"/>
      <w:bookmarkEnd w:id="80"/>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67">
              <w:r>
                <w:rPr>
                  <w:rFonts w:ascii="Times New Roman" w:hAnsi="Times New Roman"/>
                  <w:color w:val="000000"/>
                  <w:sz w:val="18"/>
                </w:rPr>
                <w:t>414</w:t>
              </w:r>
            </w:hyperlink>
            <w:r>
              <w:rPr>
                <w:rFonts w:ascii="Times New Roman" w:hAnsi="Times New Roman"/>
                <w:color w:val="000000"/>
                <w:sz w:val="18"/>
              </w:rPr>
              <w:t>Zoning and Planning</w:t>
            </w:r>
          </w:p>
          <w:p>
            <w:pPr>
              <w:spacing w:before="0" w:after="0" w:line="255" w:lineRule="atLeast"/>
            </w:pPr>
            <w:hyperlink r:id="r168">
              <w:r>
                <w:rPr>
                  <w:rFonts w:ascii="Times New Roman" w:hAnsi="Times New Roman"/>
                  <w:color w:val="000000"/>
                  <w:sz w:val="18"/>
                </w:rPr>
                <w:t>414VII</w:t>
              </w:r>
            </w:hyperlink>
            <w:r>
              <w:rPr>
                <w:rFonts w:ascii="Times New Roman" w:hAnsi="Times New Roman"/>
                <w:color w:val="000000"/>
                <w:sz w:val="18"/>
              </w:rPr>
              <w:t>Administration in General</w:t>
            </w:r>
          </w:p>
          <w:p>
            <w:pPr>
              <w:spacing w:before="0" w:after="0" w:line="255" w:lineRule="atLeast"/>
            </w:pPr>
            <w:hyperlink r:id="r169">
              <w:r>
                <w:rPr>
                  <w:rFonts w:ascii="Times New Roman" w:hAnsi="Times New Roman"/>
                  <w:color w:val="000000"/>
                  <w:sz w:val="18"/>
                </w:rPr>
                <w:t>414k1335</w:t>
              </w:r>
            </w:hyperlink>
            <w:r>
              <w:rPr>
                <w:rFonts w:ascii="Times New Roman" w:hAnsi="Times New Roman"/>
                <w:color w:val="000000"/>
                <w:sz w:val="18"/>
              </w:rPr>
              <w:t>Proceedings in General</w:t>
            </w:r>
          </w:p>
          <w:p>
            <w:pPr>
              <w:spacing w:before="0" w:after="0" w:line="255" w:lineRule="atLeast"/>
            </w:pPr>
            <w:hyperlink r:id="r170">
              <w:r>
                <w:rPr>
                  <w:rFonts w:ascii="Times New Roman" w:hAnsi="Times New Roman"/>
                  <w:color w:val="000000"/>
                  <w:sz w:val="18"/>
                </w:rPr>
                <w:t>414k1343</w:t>
              </w:r>
            </w:hyperlink>
            <w:r>
              <w:rPr>
                <w:rFonts w:ascii="Times New Roman" w:hAnsi="Times New Roman"/>
                <w:color w:val="000000"/>
                <w:sz w:val="18"/>
              </w:rPr>
              <w:t>Administrative review</w:t>
            </w:r>
          </w:p>
          <w:p>
            <w:pPr>
              <w:spacing w:before="0" w:after="0" w:line="255" w:lineRule="atLeast"/>
            </w:pPr>
            <w:r>
              <w:rPr>
                <w:rFonts w:ascii="Times New Roman" w:hAnsi="Times New Roman"/>
                <w:color w:val="000000"/>
                <w:sz w:val="18"/>
              </w:rPr>
              <w:t>(Formerly 414k358.1)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Appeal to zoning board of appeals from action of administrative officer is limited to content of application. </w:t>
            </w:r>
            <w:hyperlink r:id="r171">
              <w:r>
                <w:rPr>
                  <w:rFonts w:ascii="Times New Roman" w:hAnsi="Times New Roman"/>
                  <w:color w:val="000000"/>
                  <w:sz w:val="30"/>
                </w:rPr>
                <w:drawing>
                  <wp:inline>
                    <wp:extent cx="161925" cy="161925"/>
                    <wp:docPr id="61" name="Picture 4"/>
                    <a:graphic>
                      <a:graphicData uri="http://schemas.openxmlformats.org/drawingml/2006/picture">
                        <p:pic>
                          <p:nvPicPr>
                            <p:cNvPr id="62" name="Picture 4"/>
                            <p:cNvPicPr/>
                          </p:nvPicPr>
                          <p:blipFill>
                            <a:blip r:embed="r29"/>
                            <a:srcRect/>
                            <a:stretch>
                              <a:fillRect/>
                            </a:stretch>
                          </p:blipFill>
                          <p:spPr>
                            <a:xfrm>
                              <a:off x="0" y="0"/>
                              <a:ext cx="161925" cy="161925"/>
                            </a:xfrm>
                            <a:prstGeom prst="rect"/>
                          </p:spPr>
                        </p:pic>
                      </a:graphicData>
                    </a:graphic>
                  </wp:inline>
                </w:drawing>
              </w:r>
            </w:hyperlink>
            <w:hyperlink r:id="r172">
              <w:r>
                <w:rPr>
                  <w:rFonts w:ascii="Times New Roman" w:hAnsi="Times New Roman"/>
                  <w:color w:val="000000"/>
                  <w:sz w:val="20"/>
                </w:rPr>
                <w:t>M.G.L.A. c. 40A, § 15</w:t>
              </w:r>
            </w:hyperlink>
            <w:r>
              <w:rPr>
                <w:rFonts w:ascii="Times New Roman" w:hAnsi="Times New Roman"/>
                <w:color w:val="000000"/>
                <w:sz w:val="20"/>
              </w:rPr>
              <w:t>.</w:t>
            </w:r>
          </w:p>
        </w:tc>
      </w:tr>
    </w:tbl>
    <w:bookmarkStart w:id="85" w:name="co_headnoteId_1996036481015201304120832"/>
    <w:p>
      <w:pPr>
        <w:spacing w:before="0" w:after="0" w:line="275" w:lineRule="atLeast"/>
        <w:jc w:val="both"/>
      </w:pPr>
    </w:p>
    <w:bookmarkEnd w:id="85"/>
    <w:p>
      <w:pPr>
        <w:pBdr>
          <w:top w:val="none" w:space="4"/>
        </w:pBdr>
        <w:spacing w:before="200" w:after="0" w:line="275" w:lineRule="atLeast"/>
        <w:jc w:val="both"/>
      </w:pPr>
      <w:bookmarkStart w:id="86" w:name="co_headnotesEnd_1"/>
      <w:bookmarkEnd w:id="86"/>
    </w:p>
    <w:bookmarkStart w:id="87"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87"/>
    <w:p>
      <w:pPr>
        <w:spacing w:before="200" w:after="0" w:line="275" w:lineRule="atLeast"/>
        <w:jc w:val="both"/>
      </w:pPr>
      <w:bookmarkStart w:id="88" w:name="co_pp_sp_578_371_1"/>
      <w:r>
        <w:rPr>
          <w:rFonts w:ascii="Times New Roman" w:hAnsi="Times New Roman"/>
          <w:b/>
          <w:color w:val="000000"/>
          <w:sz w:val="20"/>
        </w:rPr>
        <w:t>**371</w:t>
      </w:r>
      <w:bookmarkEnd w:id="88"/>
      <w:r>
        <w:rPr>
          <w:rFonts w:ascii="Times New Roman" w:hAnsi="Times New Roman"/>
          <w:color w:val="000000"/>
          <w:sz w:val="20"/>
        </w:rPr>
        <w:t xml:space="preserve"> </w:t>
      </w:r>
      <w:bookmarkStart w:id="89" w:name="co_pp_sp_521_719_1"/>
      <w:r>
        <w:rPr>
          <w:rFonts w:ascii="Times New Roman" w:hAnsi="Times New Roman"/>
          <w:b/>
          <w:color w:val="000000"/>
          <w:sz w:val="20"/>
        </w:rPr>
        <w:t>*719</w:t>
      </w:r>
      <w:bookmarkEnd w:id="89"/>
      <w:r>
        <w:rPr>
          <w:rFonts w:ascii="Times New Roman" w:hAnsi="Times New Roman"/>
          <w:color w:val="000000"/>
          <w:sz w:val="20"/>
        </w:rPr>
        <w:t xml:space="preserve"> </w:t>
      </w:r>
      <w:hyperlink r:id="r173">
        <w:r>
          <w:rPr>
            <w:rFonts w:ascii="Times New Roman" w:hAnsi="Times New Roman"/>
            <w:color w:val="000000"/>
            <w:sz w:val="20"/>
          </w:rPr>
          <w:t>Mark J. Guay</w:t>
        </w:r>
      </w:hyperlink>
      <w:r>
        <w:rPr>
          <w:rFonts w:ascii="Times New Roman" w:hAnsi="Times New Roman"/>
          <w:color w:val="000000"/>
          <w:sz w:val="20"/>
        </w:rPr>
        <w:t>, Newburyport, for the plaintiffs.</w:t>
      </w:r>
    </w:p>
    <w:p>
      <w:pPr>
        <w:spacing w:before="200" w:after="0" w:line="275" w:lineRule="atLeast"/>
        <w:jc w:val="both"/>
      </w:pPr>
      <w:hyperlink r:id="r174">
        <w:r>
          <w:rPr>
            <w:rFonts w:ascii="Times New Roman" w:hAnsi="Times New Roman"/>
            <w:color w:val="000000"/>
            <w:sz w:val="20"/>
          </w:rPr>
          <w:t>Timothy J. Courville</w:t>
        </w:r>
      </w:hyperlink>
      <w:r>
        <w:rPr>
          <w:rFonts w:ascii="Times New Roman" w:hAnsi="Times New Roman"/>
          <w:color w:val="000000"/>
          <w:sz w:val="20"/>
        </w:rPr>
        <w:t>, Boston, for Foster Properties, Ltd.</w:t>
      </w:r>
    </w:p>
    <w:p>
      <w:pPr>
        <w:spacing w:before="200" w:after="0" w:line="275" w:lineRule="atLeast"/>
        <w:jc w:val="both"/>
      </w:pPr>
      <w:hyperlink r:id="r175">
        <w:r>
          <w:rPr>
            <w:rFonts w:ascii="Times New Roman" w:hAnsi="Times New Roman"/>
            <w:color w:val="000000"/>
            <w:sz w:val="20"/>
          </w:rPr>
          <w:t>Judith H. Mizner</w:t>
        </w:r>
      </w:hyperlink>
      <w:r>
        <w:rPr>
          <w:rFonts w:ascii="Times New Roman" w:hAnsi="Times New Roman"/>
          <w:color w:val="000000"/>
          <w:sz w:val="20"/>
        </w:rPr>
        <w:t>, Newburyport, for Lisa L. Mead, amicus curiae, submitted a brief.</w:t>
      </w:r>
    </w:p>
    <w:p>
      <w:pPr>
        <w:spacing w:before="0" w:after="0" w:line="275" w:lineRule="atLeast"/>
        <w:jc w:val="both"/>
      </w:pPr>
      <w:r>
        <w:rPr>
          <w:rFonts w:ascii="Times New Roman" w:hAnsi="Times New Roman"/>
          <w:color w:val="000000"/>
          <w:sz w:val="20"/>
        </w:rPr>
        <w:t xml:space="preserve">Present: LIACOS, C.J., and </w:t>
      </w:r>
      <w:hyperlink r:id="r176">
        <w:r>
          <w:rPr>
            <w:rFonts w:ascii="Times New Roman" w:hAnsi="Times New Roman"/>
            <w:color w:val="000000"/>
            <w:sz w:val="20"/>
          </w:rPr>
          <w:t>WILKINS</w:t>
        </w:r>
      </w:hyperlink>
      <w:r>
        <w:rPr>
          <w:rFonts w:ascii="Times New Roman" w:hAnsi="Times New Roman"/>
          <w:color w:val="000000"/>
          <w:sz w:val="20"/>
        </w:rPr>
        <w:t xml:space="preserve">, </w:t>
      </w:r>
      <w:hyperlink r:id="r177">
        <w:r>
          <w:rPr>
            <w:rFonts w:ascii="Times New Roman" w:hAnsi="Times New Roman"/>
            <w:color w:val="000000"/>
            <w:sz w:val="20"/>
          </w:rPr>
          <w:t>ABRAMS</w:t>
        </w:r>
      </w:hyperlink>
      <w:r>
        <w:rPr>
          <w:rFonts w:ascii="Times New Roman" w:hAnsi="Times New Roman"/>
          <w:color w:val="000000"/>
          <w:sz w:val="20"/>
        </w:rPr>
        <w:t xml:space="preserve">, </w:t>
      </w:r>
      <w:hyperlink r:id="r178">
        <w:r>
          <w:rPr>
            <w:rFonts w:ascii="Times New Roman" w:hAnsi="Times New Roman"/>
            <w:color w:val="000000"/>
            <w:sz w:val="20"/>
          </w:rPr>
          <w:t>LYNCH</w:t>
        </w:r>
      </w:hyperlink>
      <w:r>
        <w:rPr>
          <w:rFonts w:ascii="Times New Roman" w:hAnsi="Times New Roman"/>
          <w:color w:val="000000"/>
          <w:sz w:val="20"/>
        </w:rPr>
        <w:t xml:space="preserve">, O'CONNOR, </w:t>
      </w:r>
      <w:hyperlink r:id="r179">
        <w:r>
          <w:rPr>
            <w:rFonts w:ascii="Times New Roman" w:hAnsi="Times New Roman"/>
            <w:color w:val="000000"/>
            <w:sz w:val="20"/>
          </w:rPr>
          <w:t>GREANEY</w:t>
        </w:r>
      </w:hyperlink>
      <w:r>
        <w:rPr>
          <w:rFonts w:ascii="Times New Roman" w:hAnsi="Times New Roman"/>
          <w:color w:val="000000"/>
          <w:sz w:val="20"/>
        </w:rPr>
        <w:t xml:space="preserve"> and </w:t>
      </w:r>
      <w:hyperlink r:id="r180">
        <w:r>
          <w:rPr>
            <w:rFonts w:ascii="Times New Roman" w:hAnsi="Times New Roman"/>
            <w:color w:val="000000"/>
            <w:sz w:val="20"/>
          </w:rPr>
          <w:t>FRIED</w:t>
        </w:r>
      </w:hyperlink>
      <w:r>
        <w:rPr>
          <w:rFonts w:ascii="Times New Roman" w:hAnsi="Times New Roman"/>
          <w:color w:val="000000"/>
          <w:sz w:val="20"/>
        </w:rPr>
        <w:t>, JJ.</w:t>
      </w:r>
    </w:p>
    <w:bookmarkStart w:id="90" w:name="co_opinion_1"/>
    <w:p>
      <w:pPr>
        <w:keepNext/>
        <w:keepLines/>
        <w:spacing w:before="200" w:after="0" w:line="275" w:lineRule="atLeast"/>
        <w:jc w:val="both"/>
      </w:pPr>
      <w:r>
        <w:rPr>
          <w:rFonts w:ascii="Times New Roman" w:hAnsi="Times New Roman"/>
          <w:b/>
          <w:color w:val="212121"/>
          <w:sz w:val="20"/>
        </w:rPr>
        <w:t>Opinion</w:t>
      </w:r>
    </w:p>
    <w:bookmarkEnd w:id="90"/>
    <w:bookmarkStart w:id="91" w:name="co_anchor_I152d2e31a3a511e28578f7ccc38d"/>
    <w:p>
      <w:pPr>
        <w:spacing w:before="200" w:after="0" w:line="275" w:lineRule="atLeast"/>
        <w:jc w:val="both"/>
      </w:pPr>
      <w:r>
        <w:rPr>
          <w:rFonts w:ascii="Times New Roman" w:hAnsi="Times New Roman"/>
          <w:color w:val="000000"/>
          <w:sz w:val="20"/>
        </w:rPr>
        <w:t>LIACOS, Chief Justice.</w:t>
      </w:r>
    </w:p>
    <w:bookmarkEnd w:id="91"/>
    <w:bookmarkStart w:id="92" w:name="co_anchor_I152d2e33a3a511e28578f7ccc38d"/>
    <w:p>
      <w:pPr>
        <w:spacing w:before="200" w:after="0" w:line="275" w:lineRule="atLeast"/>
        <w:jc w:val="both"/>
      </w:pPr>
      <w:r>
        <w:rPr>
          <w:rFonts w:ascii="Times New Roman" w:hAnsi="Times New Roman"/>
          <w:color w:val="000000"/>
          <w:sz w:val="20"/>
        </w:rPr>
        <w:t xml:space="preserve">The defendants Newburyport Redevelopment Authority (Authority) and Foster Properties, Ltd. (Foster), sought and received a special permit and two zoning variances from the zoning board of appeals of Newburyport (board), so as to construct a hotel in Newburyport's downtown </w:t>
      </w:r>
      <w:bookmarkStart w:id="93" w:name="co_pp_sp_521_720_1"/>
      <w:r>
        <w:rPr>
          <w:rFonts w:ascii="Times New Roman" w:hAnsi="Times New Roman"/>
          <w:b/>
          <w:color w:val="000000"/>
          <w:sz w:val="20"/>
        </w:rPr>
        <w:t>*720</w:t>
      </w:r>
      <w:bookmarkEnd w:id="93"/>
      <w:r>
        <w:rPr>
          <w:rFonts w:ascii="Times New Roman" w:hAnsi="Times New Roman"/>
          <w:color w:val="000000"/>
          <w:sz w:val="20"/>
        </w:rPr>
        <w:t xml:space="preserve"> waterfront area. The plaintiff abutters appealed from the board's decision under </w:t>
      </w:r>
      <w:hyperlink r:id="r181">
        <w:r>
          <w:rPr>
            <w:rFonts w:ascii="Times New Roman" w:hAnsi="Times New Roman"/>
            <w:color w:val="000000"/>
            <w:sz w:val="30"/>
          </w:rPr>
          <w:drawing>
            <wp:inline>
              <wp:extent cx="161925" cy="161925"/>
              <wp:docPr id="63" name="Picture 4"/>
              <a:graphic>
                <a:graphicData uri="http://schemas.openxmlformats.org/drawingml/2006/picture">
                  <p:pic>
                    <p:nvPicPr>
                      <p:cNvPr id="64" name="Picture 4"/>
                      <p:cNvPicPr/>
                    </p:nvPicPr>
                    <p:blipFill>
                      <a:blip r:embed="r29"/>
                      <a:srcRect/>
                      <a:stretch>
                        <a:fillRect/>
                      </a:stretch>
                    </p:blipFill>
                    <p:spPr>
                      <a:xfrm>
                        <a:off x="0" y="0"/>
                        <a:ext cx="161925" cy="161925"/>
                      </a:xfrm>
                      <a:prstGeom prst="rect"/>
                    </p:spPr>
                  </p:pic>
                </a:graphicData>
              </a:graphic>
            </wp:inline>
          </w:drawing>
        </w:r>
      </w:hyperlink>
      <w:hyperlink r:id="r182">
        <w:r>
          <w:rPr>
            <w:rFonts w:ascii="Times New Roman" w:hAnsi="Times New Roman"/>
            <w:color w:val="000000"/>
            <w:sz w:val="20"/>
          </w:rPr>
          <w:t>G.L. c. 40A, § 17</w:t>
        </w:r>
      </w:hyperlink>
      <w:r>
        <w:rPr>
          <w:rFonts w:ascii="Times New Roman" w:hAnsi="Times New Roman"/>
          <w:color w:val="000000"/>
          <w:sz w:val="20"/>
        </w:rPr>
        <w:t xml:space="preserve"> (1994 ed.),</w:t>
      </w:r>
      <w:bookmarkStart w:id="94" w:name="co_fnRef_B00331996036481_ID0E2VAG_1"/>
      <w:hyperlink w:anchor="co_footnote_B00331996036481_1">
        <w:r>
          <w:rPr>
            <w:rFonts w:ascii="Times New Roman" w:hAnsi="Times New Roman"/>
            <w:color w:val="000000"/>
            <w:sz w:val="16"/>
            <w:vertAlign w:val="superscript"/>
          </w:rPr>
          <w:t>3</w:t>
        </w:r>
      </w:hyperlink>
      <w:bookmarkEnd w:id="94"/>
      <w:r>
        <w:rPr>
          <w:rFonts w:ascii="Times New Roman" w:hAnsi="Times New Roman"/>
          <w:color w:val="000000"/>
          <w:sz w:val="20"/>
        </w:rPr>
        <w:t xml:space="preserve"> to the Superior Court. After a contested evidentiary hearing, a Superior Court judge found that the abutters had standing to contest the board's action, but that the board did not exceed its authority in granting the requested special permit and variances. The Appeals Court, in a rescript opinion, affirmed the judgment based on its conclusion, contrary to the finding of the Superior Court judge, that the plaintiffs lacked standing under </w:t>
      </w:r>
      <w:hyperlink r:id="r183">
        <w:r>
          <w:rPr>
            <w:rFonts w:ascii="Times New Roman" w:hAnsi="Times New Roman"/>
            <w:color w:val="000000"/>
            <w:sz w:val="30"/>
          </w:rPr>
          <w:drawing>
            <wp:inline>
              <wp:extent cx="161925" cy="161925"/>
              <wp:docPr id="65" name="Picture 4"/>
              <a:graphic>
                <a:graphicData uri="http://schemas.openxmlformats.org/drawingml/2006/picture">
                  <p:pic>
                    <p:nvPicPr>
                      <p:cNvPr id="66" name="Picture 4"/>
                      <p:cNvPicPr/>
                    </p:nvPicPr>
                    <p:blipFill>
                      <a:blip r:embed="r29"/>
                      <a:srcRect/>
                      <a:stretch>
                        <a:fillRect/>
                      </a:stretch>
                    </p:blipFill>
                    <p:spPr>
                      <a:xfrm>
                        <a:off x="0" y="0"/>
                        <a:ext cx="161925" cy="161925"/>
                      </a:xfrm>
                      <a:prstGeom prst="rect"/>
                    </p:spPr>
                  </p:pic>
                </a:graphicData>
              </a:graphic>
            </wp:inline>
          </w:drawing>
        </w:r>
      </w:hyperlink>
      <w:hyperlink r:id="r184">
        <w:r>
          <w:rPr>
            <w:rFonts w:ascii="Times New Roman" w:hAnsi="Times New Roman"/>
            <w:color w:val="000000"/>
            <w:sz w:val="20"/>
          </w:rPr>
          <w:t>G.L. c. 40A, § 17</w:t>
        </w:r>
      </w:hyperlink>
      <w:r>
        <w:rPr>
          <w:rFonts w:ascii="Times New Roman" w:hAnsi="Times New Roman"/>
          <w:color w:val="000000"/>
          <w:sz w:val="20"/>
        </w:rPr>
        <w:t xml:space="preserve">. </w:t>
      </w:r>
      <w:hyperlink r:id="r185">
        <w:r>
          <w:rPr>
            <w:rFonts w:ascii="Times New Roman" w:hAnsi="Times New Roman"/>
            <w:i/>
            <w:color w:val="000000"/>
            <w:sz w:val="20"/>
          </w:rPr>
          <w:t>Marashlian v. Zoning Bd. of Appeals of Newburyport,</w:t>
        </w:r>
        <w:r>
          <w:rPr>
            <w:rFonts w:ascii="Times New Roman" w:hAnsi="Times New Roman"/>
            <w:color w:val="000000"/>
            <w:sz w:val="20"/>
          </w:rPr>
          <w:t xml:space="preserve"> 37 Mass.App.Ct. 931, 933, 641 N.E.2d 125 (1994)</w:t>
        </w:r>
      </w:hyperlink>
      <w:r>
        <w:rPr>
          <w:rFonts w:ascii="Times New Roman" w:hAnsi="Times New Roman"/>
          <w:color w:val="000000"/>
          <w:sz w:val="20"/>
        </w:rPr>
        <w:t>. We granted the plaintiffs' application for further appellate review. We affirm the judgment of the Superior Court. We state our reasons.</w:t>
      </w:r>
    </w:p>
    <w:bookmarkEnd w:id="92"/>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city council of Newburyport adopted an urban renewal plan in 1965 to revitalize Newburyport's downtown business district, then in “substantial economic decline and disrepair.” The last remaining parcel owned by the Authority and designated for urban renewal is the subject of this litigation, a vacant lot located on the Merrimack River.</w:t>
      </w:r>
      <w:bookmarkStart w:id="95" w:name="co_fnRef_B00441996036481_ID0EUZAG_1"/>
      <w:hyperlink w:anchor="co_footnote_B00441996036481_1">
        <w:r>
          <w:rPr>
            <w:rFonts w:ascii="Times New Roman" w:hAnsi="Times New Roman"/>
            <w:color w:val="000000"/>
            <w:sz w:val="16"/>
            <w:vertAlign w:val="superscript"/>
          </w:rPr>
          <w:t>4</w:t>
        </w:r>
      </w:hyperlink>
      <w:bookmarkEnd w:id="95"/>
      <w:r>
        <w:rPr>
          <w:rFonts w:ascii="Times New Roman" w:hAnsi="Times New Roman"/>
          <w:color w:val="000000"/>
          <w:sz w:val="20"/>
        </w:rPr>
        <w:t xml:space="preserve"> In 1987, the Authority authorized Foster to develop a hotel on the lot. The planned hotel was to include 123 guest rooms, a restaurant, a banquet room, and meeting rooms. In 1989, the Authority and Foster applied to the board for a special permit </w:t>
      </w:r>
      <w:bookmarkStart w:id="96" w:name="co_pp_sp_521_721_1"/>
      <w:r>
        <w:rPr>
          <w:rFonts w:ascii="Times New Roman" w:hAnsi="Times New Roman"/>
          <w:b/>
          <w:color w:val="000000"/>
          <w:sz w:val="20"/>
        </w:rPr>
        <w:t>*721</w:t>
      </w:r>
      <w:bookmarkEnd w:id="96"/>
      <w:r>
        <w:rPr>
          <w:rFonts w:ascii="Times New Roman" w:hAnsi="Times New Roman"/>
          <w:color w:val="000000"/>
          <w:sz w:val="20"/>
        </w:rPr>
        <w:t xml:space="preserve"> to allow hotel use on the lot, and two zoning variances. The variance applications sought permission to develop the project with less than the required 959 parking spaces and 120 feet of frontage. The plaintiffs own commercial and residential property adjacent to and directly across the street from the proposed hotel.</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1996036481_1">
        <w:r>
          <w:rPr>
            <w:rFonts w:ascii="Times New Roman" w:hAnsi="Times New Roman"/>
            <w:b/>
            <w:color w:val="000000"/>
            <w:sz w:val="20"/>
            <w:bdr w:val="none" w:space="2"/>
            <w:vertAlign w:val="superscript"/>
          </w:rPr>
          <w:t>[1]</w:t>
        </w:r>
      </w:hyperlink>
      <w:bookmarkStart w:id="97" w:name="co_anchor_B11996036481_1"/>
      <w:bookmarkEnd w:id="97"/>
      <w:r>
        <w:rPr>
          <w:rFonts w:ascii="Times New Roman" w:hAnsi="Times New Roman"/>
          <w:color w:val="000000"/>
          <w:sz w:val="20"/>
        </w:rPr>
        <w:t xml:space="preserve"> </w:t>
      </w:r>
      <w:hyperlink w:anchor="co_anchor_F21996036481_1">
        <w:r>
          <w:rPr>
            <w:rFonts w:ascii="Times New Roman" w:hAnsi="Times New Roman"/>
            <w:b/>
            <w:color w:val="000000"/>
            <w:sz w:val="20"/>
            <w:bdr w:val="none" w:space="2"/>
            <w:vertAlign w:val="superscript"/>
          </w:rPr>
          <w:t>[2]</w:t>
        </w:r>
      </w:hyperlink>
      <w:bookmarkStart w:id="98" w:name="co_anchor_B21996036481_1"/>
      <w:bookmarkEnd w:id="98"/>
      <w:r>
        <w:rPr>
          <w:rFonts w:ascii="Times New Roman" w:hAnsi="Times New Roman"/>
          <w:color w:val="000000"/>
          <w:sz w:val="20"/>
        </w:rPr>
        <w:t xml:space="preserve"> </w:t>
      </w:r>
      <w:hyperlink w:anchor="co_anchor_F31996036481_1">
        <w:r>
          <w:rPr>
            <w:rFonts w:ascii="Times New Roman" w:hAnsi="Times New Roman"/>
            <w:b/>
            <w:color w:val="000000"/>
            <w:sz w:val="20"/>
            <w:bdr w:val="none" w:space="2"/>
            <w:vertAlign w:val="superscript"/>
          </w:rPr>
          <w:t>[3]</w:t>
        </w:r>
      </w:hyperlink>
      <w:bookmarkStart w:id="99" w:name="co_anchor_B31996036481_1"/>
      <w:bookmarkEnd w:id="99"/>
      <w:r>
        <w:rPr>
          <w:rFonts w:ascii="Times New Roman" w:hAnsi="Times New Roman"/>
          <w:color w:val="000000"/>
          <w:sz w:val="20"/>
        </w:rPr>
        <w:t xml:space="preserve"> </w:t>
      </w:r>
      <w:hyperlink w:anchor="co_anchor_F41996036481_1">
        <w:r>
          <w:rPr>
            <w:rFonts w:ascii="Times New Roman" w:hAnsi="Times New Roman"/>
            <w:b/>
            <w:color w:val="000000"/>
            <w:sz w:val="20"/>
            <w:bdr w:val="none" w:space="2"/>
            <w:vertAlign w:val="superscript"/>
          </w:rPr>
          <w:t>[4]</w:t>
        </w:r>
      </w:hyperlink>
      <w:bookmarkStart w:id="100" w:name="co_anchor_B41996036481_1"/>
      <w:bookmarkEnd w:id="100"/>
      <w:r>
        <w:rPr>
          <w:rFonts w:ascii="Times New Roman" w:hAnsi="Times New Roman"/>
          <w:color w:val="000000"/>
          <w:sz w:val="20"/>
        </w:rPr>
        <w:t xml:space="preserve"> </w:t>
      </w:r>
      <w:hyperlink w:anchor="co_anchor_F51996036481_1">
        <w:r>
          <w:rPr>
            <w:rFonts w:ascii="Times New Roman" w:hAnsi="Times New Roman"/>
            <w:b/>
            <w:color w:val="000000"/>
            <w:sz w:val="20"/>
            <w:bdr w:val="none" w:space="2"/>
            <w:vertAlign w:val="superscript"/>
          </w:rPr>
          <w:t>[5]</w:t>
        </w:r>
      </w:hyperlink>
      <w:bookmarkStart w:id="101" w:name="co_anchor_B51996036481_1"/>
      <w:bookmarkEnd w:id="101"/>
      <w:r>
        <w:rPr>
          <w:rFonts w:ascii="Times New Roman" w:hAnsi="Times New Roman"/>
          <w:color w:val="000000"/>
          <w:sz w:val="20"/>
        </w:rPr>
        <w:t xml:space="preserve"> Only a “person aggrieved” may challenge a decision of a zoning board of appeals. </w:t>
      </w:r>
      <w:hyperlink r:id="r186">
        <w:r>
          <w:rPr>
            <w:rFonts w:ascii="Times New Roman" w:hAnsi="Times New Roman"/>
            <w:color w:val="000000"/>
            <w:sz w:val="30"/>
          </w:rPr>
          <w:drawing>
            <wp:inline>
              <wp:extent cx="161925" cy="161925"/>
              <wp:docPr id="67" name="Picture 4"/>
              <a:graphic>
                <a:graphicData uri="http://schemas.openxmlformats.org/drawingml/2006/picture">
                  <p:pic>
                    <p:nvPicPr>
                      <p:cNvPr id="68" name="Picture 4"/>
                      <p:cNvPicPr/>
                    </p:nvPicPr>
                    <p:blipFill>
                      <a:blip r:embed="r29"/>
                      <a:srcRect/>
                      <a:stretch>
                        <a:fillRect/>
                      </a:stretch>
                    </p:blipFill>
                    <p:spPr>
                      <a:xfrm>
                        <a:off x="0" y="0"/>
                        <a:ext cx="161925" cy="161925"/>
                      </a:xfrm>
                      <a:prstGeom prst="rect"/>
                    </p:spPr>
                  </p:pic>
                </a:graphicData>
              </a:graphic>
            </wp:inline>
          </w:drawing>
        </w:r>
      </w:hyperlink>
      <w:hyperlink r:id="r187">
        <w:r>
          <w:rPr>
            <w:rFonts w:ascii="Times New Roman" w:hAnsi="Times New Roman"/>
            <w:color w:val="000000"/>
            <w:sz w:val="20"/>
          </w:rPr>
          <w:t>G.L. c. 40A, § 17</w:t>
        </w:r>
      </w:hyperlink>
      <w:r>
        <w:rPr>
          <w:rFonts w:ascii="Times New Roman" w:hAnsi="Times New Roman"/>
          <w:color w:val="000000"/>
          <w:sz w:val="20"/>
        </w:rPr>
        <w:t xml:space="preserve">. </w:t>
      </w:r>
      <w:hyperlink r:id="r188">
        <w:r>
          <w:rPr>
            <w:rFonts w:ascii="Times New Roman" w:hAnsi="Times New Roman"/>
            <w:color w:val="000000"/>
            <w:sz w:val="30"/>
          </w:rPr>
          <w:drawing>
            <wp:inline>
              <wp:extent cx="161925" cy="161925"/>
              <wp:docPr id="69" name="Picture 4"/>
              <a:graphic>
                <a:graphicData uri="http://schemas.openxmlformats.org/drawingml/2006/picture">
                  <p:pic>
                    <p:nvPicPr>
                      <p:cNvPr id="70" name="Picture 4"/>
                      <p:cNvPicPr/>
                    </p:nvPicPr>
                    <p:blipFill>
                      <a:blip r:embed="r29"/>
                      <a:srcRect/>
                      <a:stretch>
                        <a:fillRect/>
                      </a:stretch>
                    </p:blipFill>
                    <p:spPr>
                      <a:xfrm>
                        <a:off x="0" y="0"/>
                        <a:ext cx="161925" cy="161925"/>
                      </a:xfrm>
                      <a:prstGeom prst="rect"/>
                    </p:spPr>
                  </p:pic>
                </a:graphicData>
              </a:graphic>
            </wp:inline>
          </w:drawing>
        </w:r>
      </w:hyperlink>
      <w:hyperlink r:id="r189">
        <w:r>
          <w:rPr>
            <w:rFonts w:ascii="Times New Roman" w:hAnsi="Times New Roman"/>
            <w:i/>
            <w:color w:val="000000"/>
            <w:sz w:val="20"/>
          </w:rPr>
          <w:t>Watros v. Greater Lynn Mental Health &amp; Retardation Ass'n, Inc.,</w:t>
        </w:r>
        <w:r>
          <w:rPr>
            <w:rFonts w:ascii="Times New Roman" w:hAnsi="Times New Roman"/>
            <w:color w:val="000000"/>
            <w:sz w:val="20"/>
          </w:rPr>
          <w:t xml:space="preserve"> 421 Mass. 106, 107, 653 N.E.2d 589 (1995)</w:t>
        </w:r>
      </w:hyperlink>
      <w:r>
        <w:rPr>
          <w:rFonts w:ascii="Times New Roman" w:hAnsi="Times New Roman"/>
          <w:color w:val="000000"/>
          <w:sz w:val="20"/>
        </w:rPr>
        <w:t xml:space="preserve">. </w:t>
      </w:r>
      <w:hyperlink r:id="r190">
        <w:r>
          <w:rPr>
            <w:rFonts w:ascii="Times New Roman" w:hAnsi="Times New Roman"/>
            <w:i/>
            <w:color w:val="000000"/>
            <w:sz w:val="20"/>
          </w:rPr>
          <w:t>Green v. Board of Appeals of Provincetown,</w:t>
        </w:r>
        <w:r>
          <w:rPr>
            <w:rFonts w:ascii="Times New Roman" w:hAnsi="Times New Roman"/>
            <w:color w:val="000000"/>
            <w:sz w:val="20"/>
          </w:rPr>
          <w:t xml:space="preserve"> 404 Mass. 571, 572, 536 N.E.2d 584 (1989)</w:t>
        </w:r>
      </w:hyperlink>
      <w:r>
        <w:rPr>
          <w:rFonts w:ascii="Times New Roman" w:hAnsi="Times New Roman"/>
          <w:color w:val="000000"/>
          <w:sz w:val="20"/>
        </w:rPr>
        <w:t xml:space="preserve">. A plaintiff is a “person aggrieved” if he suffers some infringement of his legal rights. </w:t>
      </w:r>
      <w:hyperlink r:id="r191">
        <w:r>
          <w:rPr>
            <w:rFonts w:ascii="Times New Roman" w:hAnsi="Times New Roman"/>
            <w:color w:val="000000"/>
            <w:sz w:val="30"/>
          </w:rPr>
          <w:drawing>
            <wp:inline>
              <wp:extent cx="161925" cy="161925"/>
              <wp:docPr id="71" name="Picture 4"/>
              <a:graphic>
                <a:graphicData uri="http://schemas.openxmlformats.org/drawingml/2006/picture">
                  <p:pic>
                    <p:nvPicPr>
                      <p:cNvPr id="72" name="Picture 4"/>
                      <p:cNvPicPr/>
                    </p:nvPicPr>
                    <p:blipFill>
                      <a:blip r:embed="r29"/>
                      <a:srcRect/>
                      <a:stretch>
                        <a:fillRect/>
                      </a:stretch>
                    </p:blipFill>
                    <p:spPr>
                      <a:xfrm>
                        <a:off x="0" y="0"/>
                        <a:ext cx="161925" cy="161925"/>
                      </a:xfrm>
                      <a:prstGeom prst="rect"/>
                    </p:spPr>
                  </p:pic>
                </a:graphicData>
              </a:graphic>
            </wp:inline>
          </w:drawing>
        </w:r>
      </w:hyperlink>
      <w:hyperlink r:id="r192">
        <w:r>
          <w:rPr>
            <w:rFonts w:ascii="Times New Roman" w:hAnsi="Times New Roman"/>
            <w:i/>
            <w:color w:val="000000"/>
            <w:sz w:val="20"/>
          </w:rPr>
          <w:t>Circle Lounge &amp; Grille, Inc. v. Board of Appeal of Boston,</w:t>
        </w:r>
        <w:r>
          <w:rPr>
            <w:rFonts w:ascii="Times New Roman" w:hAnsi="Times New Roman"/>
            <w:color w:val="000000"/>
            <w:sz w:val="20"/>
          </w:rPr>
          <w:t xml:space="preserve"> 324 Mass. 427, 430, 86 N.E.2d 920 (1949)</w:t>
        </w:r>
      </w:hyperlink>
      <w:r>
        <w:rPr>
          <w:rFonts w:ascii="Times New Roman" w:hAnsi="Times New Roman"/>
          <w:color w:val="000000"/>
          <w:sz w:val="20"/>
        </w:rPr>
        <w:t xml:space="preserve">. The injury must be more than speculative, </w:t>
      </w:r>
      <w:hyperlink r:id="r193">
        <w:r>
          <w:rPr>
            <w:rFonts w:ascii="Times New Roman" w:hAnsi="Times New Roman"/>
            <w:color w:val="000000"/>
            <w:sz w:val="30"/>
          </w:rPr>
          <w:drawing>
            <wp:inline>
              <wp:extent cx="161925" cy="161925"/>
              <wp:docPr id="73" name="Picture 4"/>
              <a:graphic>
                <a:graphicData uri="http://schemas.openxmlformats.org/drawingml/2006/picture">
                  <p:pic>
                    <p:nvPicPr>
                      <p:cNvPr id="74" name="Picture 4"/>
                      <p:cNvPicPr/>
                    </p:nvPicPr>
                    <p:blipFill>
                      <a:blip r:embed="r29"/>
                      <a:srcRect/>
                      <a:stretch>
                        <a:fillRect/>
                      </a:stretch>
                    </p:blipFill>
                    <p:spPr>
                      <a:xfrm>
                        <a:off x="0" y="0"/>
                        <a:ext cx="161925" cy="161925"/>
                      </a:xfrm>
                      <a:prstGeom prst="rect"/>
                    </p:spPr>
                  </p:pic>
                </a:graphicData>
              </a:graphic>
            </wp:inline>
          </w:drawing>
        </w:r>
      </w:hyperlink>
      <w:hyperlink r:id="r194">
        <w:r>
          <w:rPr>
            <w:rFonts w:ascii="Times New Roman" w:hAnsi="Times New Roman"/>
            <w:i/>
            <w:color w:val="000000"/>
            <w:sz w:val="20"/>
          </w:rPr>
          <w:t>Tsagronis v. Board of Appeals of Wareham,</w:t>
        </w:r>
        <w:r>
          <w:rPr>
            <w:rFonts w:ascii="Times New Roman" w:hAnsi="Times New Roman"/>
            <w:color w:val="000000"/>
            <w:sz w:val="20"/>
          </w:rPr>
          <w:t xml:space="preserve"> 415 Mass. 329, 335, 613 N.E.2d 893 (1993)</w:t>
        </w:r>
      </w:hyperlink>
      <w:r>
        <w:rPr>
          <w:rFonts w:ascii="Times New Roman" w:hAnsi="Times New Roman"/>
          <w:color w:val="000000"/>
          <w:sz w:val="20"/>
        </w:rPr>
        <w:t xml:space="preserve"> (Abrams, J., dissenting), but the term “person aggrieved” should </w:t>
      </w:r>
      <w:bookmarkStart w:id="102" w:name="co_pp_sp_578_372_1"/>
      <w:r>
        <w:rPr>
          <w:rFonts w:ascii="Times New Roman" w:hAnsi="Times New Roman"/>
          <w:b/>
          <w:color w:val="000000"/>
          <w:sz w:val="20"/>
        </w:rPr>
        <w:t>**372</w:t>
      </w:r>
      <w:bookmarkEnd w:id="102"/>
      <w:r>
        <w:rPr>
          <w:rFonts w:ascii="Times New Roman" w:hAnsi="Times New Roman"/>
          <w:color w:val="000000"/>
          <w:sz w:val="20"/>
        </w:rPr>
        <w:t xml:space="preserve"> not be read narrowly. </w:t>
      </w:r>
      <w:hyperlink r:id="r195">
        <w:r>
          <w:rPr>
            <w:rFonts w:ascii="Times New Roman" w:hAnsi="Times New Roman"/>
            <w:i/>
            <w:color w:val="000000"/>
            <w:sz w:val="20"/>
          </w:rPr>
          <w:t>Marotta v. Board of Appeals of Revere,</w:t>
        </w:r>
        <w:r>
          <w:rPr>
            <w:rFonts w:ascii="Times New Roman" w:hAnsi="Times New Roman"/>
            <w:color w:val="000000"/>
            <w:sz w:val="20"/>
          </w:rPr>
          <w:t xml:space="preserve"> 336 Mass. 199, 204, 143 N.E.2d 270 (1957)</w:t>
        </w:r>
      </w:hyperlink>
      <w:r>
        <w:rPr>
          <w:rFonts w:ascii="Times New Roman" w:hAnsi="Times New Roman"/>
          <w:color w:val="000000"/>
          <w:sz w:val="20"/>
        </w:rPr>
        <w:t xml:space="preserve">. </w:t>
      </w:r>
      <w:hyperlink r:id="r196">
        <w:r>
          <w:rPr>
            <w:rFonts w:ascii="Times New Roman" w:hAnsi="Times New Roman"/>
            <w:color w:val="000000"/>
            <w:sz w:val="30"/>
          </w:rPr>
          <w:drawing>
            <wp:inline>
              <wp:extent cx="161925" cy="161925"/>
              <wp:docPr id="75" name="Picture 4"/>
              <a:graphic>
                <a:graphicData uri="http://schemas.openxmlformats.org/drawingml/2006/picture">
                  <p:pic>
                    <p:nvPicPr>
                      <p:cNvPr id="76" name="Picture 4"/>
                      <p:cNvPicPr/>
                    </p:nvPicPr>
                    <p:blipFill>
                      <a:blip r:embed="r29"/>
                      <a:srcRect/>
                      <a:stretch>
                        <a:fillRect/>
                      </a:stretch>
                    </p:blipFill>
                    <p:spPr>
                      <a:xfrm>
                        <a:off x="0" y="0"/>
                        <a:ext cx="161925" cy="161925"/>
                      </a:xfrm>
                      <a:prstGeom prst="rect"/>
                    </p:spPr>
                  </p:pic>
                </a:graphicData>
              </a:graphic>
            </wp:inline>
          </w:drawing>
        </w:r>
      </w:hyperlink>
      <w:hyperlink r:id="r197">
        <w:r>
          <w:rPr>
            <w:rFonts w:ascii="Times New Roman" w:hAnsi="Times New Roman"/>
            <w:color w:val="000000"/>
            <w:sz w:val="30"/>
          </w:rPr>
          <w:drawing>
            <wp:inline>
              <wp:extent cx="161925" cy="161925"/>
              <wp:docPr id="77" name="Picture 5"/>
              <a:graphic>
                <a:graphicData uri="http://schemas.openxmlformats.org/drawingml/2006/picture">
                  <p:pic>
                    <p:nvPicPr>
                      <p:cNvPr id="78" name="Picture 5"/>
                      <p:cNvPicPr/>
                    </p:nvPicPr>
                    <p:blipFill>
                      <a:blip r:embed="r206"/>
                      <a:srcRect/>
                      <a:stretch>
                        <a:fillRect/>
                      </a:stretch>
                    </p:blipFill>
                    <p:spPr>
                      <a:xfrm>
                        <a:off x="0" y="0"/>
                        <a:ext cx="161925" cy="161925"/>
                      </a:xfrm>
                      <a:prstGeom prst="rect"/>
                    </p:spPr>
                  </p:pic>
                </a:graphicData>
              </a:graphic>
            </wp:inline>
          </w:drawing>
        </w:r>
      </w:hyperlink>
      <w:hyperlink r:id="r198">
        <w:r>
          <w:rPr>
            <w:rFonts w:ascii="Times New Roman" w:hAnsi="Times New Roman"/>
            <w:i/>
            <w:color w:val="000000"/>
            <w:sz w:val="20"/>
          </w:rPr>
          <w:t>Cummings v. City Council of Gloucester,</w:t>
        </w:r>
        <w:r>
          <w:rPr>
            <w:rFonts w:ascii="Times New Roman" w:hAnsi="Times New Roman"/>
            <w:color w:val="000000"/>
            <w:sz w:val="20"/>
          </w:rPr>
          <w:t xml:space="preserve"> 28 Mass.App.Ct. 345, 350, 551 N.E.2d 46 (1990)</w:t>
        </w:r>
      </w:hyperlink>
      <w:r>
        <w:rPr>
          <w:rFonts w:ascii="Times New Roman" w:hAnsi="Times New Roman"/>
          <w:color w:val="000000"/>
          <w:sz w:val="20"/>
        </w:rPr>
        <w:t xml:space="preserve">. Abutters entitled to notice of zoning board of appeals hearings enjoy a rebuttable presumption they are “persons aggrieved.” See </w:t>
      </w:r>
      <w:hyperlink r:id="r199">
        <w:r>
          <w:rPr>
            <w:rFonts w:ascii="Times New Roman" w:hAnsi="Times New Roman"/>
            <w:color w:val="000000"/>
            <w:sz w:val="30"/>
          </w:rPr>
          <w:drawing>
            <wp:inline>
              <wp:extent cx="161925" cy="161925"/>
              <wp:docPr id="79" name="Picture 4"/>
              <a:graphic>
                <a:graphicData uri="http://schemas.openxmlformats.org/drawingml/2006/picture">
                  <p:pic>
                    <p:nvPicPr>
                      <p:cNvPr id="80" name="Picture 4"/>
                      <p:cNvPicPr/>
                    </p:nvPicPr>
                    <p:blipFill>
                      <a:blip r:embed="r29"/>
                      <a:srcRect/>
                      <a:stretch>
                        <a:fillRect/>
                      </a:stretch>
                    </p:blipFill>
                    <p:spPr>
                      <a:xfrm>
                        <a:off x="0" y="0"/>
                        <a:ext cx="161925" cy="161925"/>
                      </a:xfrm>
                      <a:prstGeom prst="rect"/>
                    </p:spPr>
                  </p:pic>
                </a:graphicData>
              </a:graphic>
            </wp:inline>
          </w:drawing>
        </w:r>
      </w:hyperlink>
      <w:hyperlink r:id="r200">
        <w:r>
          <w:rPr>
            <w:rFonts w:ascii="Times New Roman" w:hAnsi="Times New Roman"/>
            <w:i/>
            <w:color w:val="000000"/>
            <w:sz w:val="20"/>
          </w:rPr>
          <w:t>Watros, supra</w:t>
        </w:r>
        <w:r>
          <w:rPr>
            <w:rFonts w:ascii="Times New Roman" w:hAnsi="Times New Roman"/>
            <w:color w:val="000000"/>
            <w:sz w:val="20"/>
          </w:rPr>
          <w:t xml:space="preserve"> at 111, 653 N.E.2d 589;</w:t>
        </w:r>
      </w:hyperlink>
      <w:r>
        <w:rPr>
          <w:rFonts w:ascii="Times New Roman" w:hAnsi="Times New Roman"/>
          <w:color w:val="000000"/>
          <w:sz w:val="20"/>
        </w:rPr>
        <w:t xml:space="preserve"> </w:t>
      </w:r>
      <w:hyperlink r:id="r201">
        <w:r>
          <w:rPr>
            <w:rFonts w:ascii="Times New Roman" w:hAnsi="Times New Roman"/>
            <w:i/>
            <w:color w:val="000000"/>
            <w:sz w:val="20"/>
          </w:rPr>
          <w:t>Marotta, supra</w:t>
        </w:r>
        <w:r>
          <w:rPr>
            <w:rFonts w:ascii="Times New Roman" w:hAnsi="Times New Roman"/>
            <w:color w:val="000000"/>
            <w:sz w:val="20"/>
          </w:rPr>
          <w:t xml:space="preserve"> at 204, 143 N.E.2d 270.</w:t>
        </w:r>
      </w:hyperlink>
      <w:r>
        <w:rPr>
          <w:rFonts w:ascii="Times New Roman" w:hAnsi="Times New Roman"/>
          <w:color w:val="000000"/>
          <w:sz w:val="20"/>
        </w:rPr>
        <w:t xml:space="preserve"> If standing is challenged, the jurisdictional question is decided on “all the evidence with no benefit to the plaintiffs from the presumption.” </w:t>
      </w:r>
      <w:r>
        <w:rPr>
          <w:rFonts w:ascii="Times New Roman" w:hAnsi="Times New Roman"/>
          <w:i/>
          <w:color w:val="000000"/>
          <w:sz w:val="20"/>
        </w:rPr>
        <w:t xml:space="preserve"> Id. </w:t>
      </w:r>
      <w:hyperlink r:id="r202">
        <w:r>
          <w:rPr>
            <w:rFonts w:ascii="Times New Roman" w:hAnsi="Times New Roman"/>
            <w:color w:val="000000"/>
            <w:sz w:val="30"/>
          </w:rPr>
          <w:drawing>
            <wp:inline>
              <wp:extent cx="161925" cy="161925"/>
              <wp:docPr id="81" name="Picture 2"/>
              <a:graphic>
                <a:graphicData uri="http://schemas.openxmlformats.org/drawingml/2006/picture">
                  <p:pic>
                    <p:nvPicPr>
                      <p:cNvPr id="82" name="Picture 2"/>
                      <p:cNvPicPr/>
                    </p:nvPicPr>
                    <p:blipFill>
                      <a:blip r:embed="r15"/>
                      <a:srcRect/>
                      <a:stretch>
                        <a:fillRect/>
                      </a:stretch>
                    </p:blipFill>
                    <p:spPr>
                      <a:xfrm>
                        <a:off x="0" y="0"/>
                        <a:ext cx="161925" cy="161925"/>
                      </a:xfrm>
                      <a:prstGeom prst="rect"/>
                    </p:spPr>
                  </p:pic>
                </a:graphicData>
              </a:graphic>
            </wp:inline>
          </w:drawing>
        </w:r>
      </w:hyperlink>
      <w:hyperlink r:id="r203">
        <w:r>
          <w:rPr>
            <w:rFonts w:ascii="Times New Roman" w:hAnsi="Times New Roman"/>
            <w:i/>
            <w:color w:val="000000"/>
            <w:sz w:val="20"/>
          </w:rPr>
          <w:t>Barvenik v. Aldermen of Newton,</w:t>
        </w:r>
        <w:r>
          <w:rPr>
            <w:rFonts w:ascii="Times New Roman" w:hAnsi="Times New Roman"/>
            <w:color w:val="000000"/>
            <w:sz w:val="20"/>
          </w:rPr>
          <w:t xml:space="preserve"> 33 Mass.App.Ct. 129, 131, 597 N.E.2d 48 (1992)</w:t>
        </w:r>
      </w:hyperlink>
      <w:r>
        <w:rPr>
          <w:rFonts w:ascii="Times New Roman" w:hAnsi="Times New Roman"/>
          <w:color w:val="000000"/>
          <w:sz w:val="20"/>
        </w:rPr>
        <w:t xml:space="preserve">. A review of standing based on “all the evidence” does not require that the factfinder ultimately find a plaintiff's allegations meritorious. To do so would be to deny standing, after the fact, to any unsuccessful plaintiff. Rather, the plaintiff must put forth credible evidence to substantiate his allegations. In this context, standing becomes, then, essentially a question of fact for the trial judge. See </w:t>
      </w:r>
      <w:hyperlink r:id="r204">
        <w:r>
          <w:rPr>
            <w:rFonts w:ascii="Times New Roman" w:hAnsi="Times New Roman"/>
            <w:color w:val="000000"/>
            <w:sz w:val="30"/>
          </w:rPr>
          <w:drawing>
            <wp:inline>
              <wp:extent cx="161925" cy="161925"/>
              <wp:docPr id="83" name="Picture 4"/>
              <a:graphic>
                <a:graphicData uri="http://schemas.openxmlformats.org/drawingml/2006/picture">
                  <p:pic>
                    <p:nvPicPr>
                      <p:cNvPr id="84" name="Picture 4"/>
                      <p:cNvPicPr/>
                    </p:nvPicPr>
                    <p:blipFill>
                      <a:blip r:embed="r29"/>
                      <a:srcRect/>
                      <a:stretch>
                        <a:fillRect/>
                      </a:stretch>
                    </p:blipFill>
                    <p:spPr>
                      <a:xfrm>
                        <a:off x="0" y="0"/>
                        <a:ext cx="161925" cy="161925"/>
                      </a:xfrm>
                      <a:prstGeom prst="rect"/>
                    </p:spPr>
                  </p:pic>
                </a:graphicData>
              </a:graphic>
            </wp:inline>
          </w:drawing>
        </w:r>
      </w:hyperlink>
      <w:hyperlink r:id="r205">
        <w:r>
          <w:rPr>
            <w:rFonts w:ascii="Times New Roman" w:hAnsi="Times New Roman"/>
            <w:i/>
            <w:color w:val="000000"/>
            <w:sz w:val="20"/>
          </w:rPr>
          <w:t>Bedford v. Trustees of Boston Univ.,</w:t>
        </w:r>
        <w:r>
          <w:rPr>
            <w:rFonts w:ascii="Times New Roman" w:hAnsi="Times New Roman"/>
            <w:color w:val="000000"/>
            <w:sz w:val="20"/>
          </w:rPr>
          <w:t xml:space="preserve"> 25 Mass.App.Ct. 372, 377, 518 N.E.2d 874 (1988)</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plaintiffs here are abutters who received notice of the board's proceedings. Thus, they were rebuttably presumed to have standing. Each owns property across the street from the </w:t>
      </w:r>
      <w:bookmarkStart w:id="103" w:name="co_pp_sp_521_722_1"/>
      <w:r>
        <w:rPr>
          <w:rFonts w:ascii="Times New Roman" w:hAnsi="Times New Roman"/>
          <w:b/>
          <w:color w:val="000000"/>
          <w:sz w:val="20"/>
        </w:rPr>
        <w:t>*722</w:t>
      </w:r>
      <w:bookmarkEnd w:id="103"/>
      <w:r>
        <w:rPr>
          <w:rFonts w:ascii="Times New Roman" w:hAnsi="Times New Roman"/>
          <w:color w:val="000000"/>
          <w:sz w:val="20"/>
        </w:rPr>
        <w:t xml:space="preserve"> proposed hotel. The plaintiffs' properties are in a zoning district (downtown business) that is more restricted than the zoning district in which the hotel is proposed (waterfront mixed use). See </w:t>
      </w:r>
      <w:hyperlink r:id="r207">
        <w:r>
          <w:rPr>
            <w:rFonts w:ascii="Times New Roman" w:hAnsi="Times New Roman"/>
            <w:color w:val="000000"/>
            <w:sz w:val="30"/>
          </w:rPr>
          <w:drawing>
            <wp:inline>
              <wp:extent cx="161925" cy="161925"/>
              <wp:docPr id="85" name="Picture 4"/>
              <a:graphic>
                <a:graphicData uri="http://schemas.openxmlformats.org/drawingml/2006/picture">
                  <p:pic>
                    <p:nvPicPr>
                      <p:cNvPr id="86" name="Picture 4"/>
                      <p:cNvPicPr/>
                    </p:nvPicPr>
                    <p:blipFill>
                      <a:blip r:embed="r29"/>
                      <a:srcRect/>
                      <a:stretch>
                        <a:fillRect/>
                      </a:stretch>
                    </p:blipFill>
                    <p:spPr>
                      <a:xfrm>
                        <a:off x="0" y="0"/>
                        <a:ext cx="161925" cy="161925"/>
                      </a:xfrm>
                      <a:prstGeom prst="rect"/>
                    </p:spPr>
                  </p:pic>
                </a:graphicData>
              </a:graphic>
            </wp:inline>
          </w:drawing>
        </w:r>
      </w:hyperlink>
      <w:hyperlink r:id="r208">
        <w:r>
          <w:rPr>
            <w:rFonts w:ascii="Times New Roman" w:hAnsi="Times New Roman"/>
            <w:i/>
            <w:color w:val="000000"/>
            <w:sz w:val="20"/>
          </w:rPr>
          <w:t>Circle Lounge &amp; Grille, Inc., supra</w:t>
        </w:r>
        <w:r>
          <w:rPr>
            <w:rFonts w:ascii="Times New Roman" w:hAnsi="Times New Roman"/>
            <w:color w:val="000000"/>
            <w:sz w:val="20"/>
          </w:rPr>
          <w:t xml:space="preserve"> at 432, 86 N.E.2d 920.</w:t>
        </w:r>
      </w:hyperlink>
      <w:r>
        <w:rPr>
          <w:rFonts w:ascii="Times New Roman" w:hAnsi="Times New Roman"/>
          <w:color w:val="000000"/>
          <w:sz w:val="20"/>
        </w:rPr>
        <w:t xml:space="preserve"> The plaintiffs' standing was challenged and thus the jurisdictional question was decided on all the evidence.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61996036481_1">
        <w:r>
          <w:rPr>
            <w:rFonts w:ascii="Times New Roman" w:hAnsi="Times New Roman"/>
            <w:b/>
            <w:color w:val="000000"/>
            <w:sz w:val="20"/>
            <w:bdr w:val="none" w:space="2"/>
            <w:vertAlign w:val="superscript"/>
          </w:rPr>
          <w:t>[6]</w:t>
        </w:r>
      </w:hyperlink>
      <w:bookmarkStart w:id="104" w:name="co_anchor_B61996036481_1"/>
      <w:bookmarkEnd w:id="104"/>
      <w:r>
        <w:rPr>
          <w:rFonts w:ascii="Times New Roman" w:hAnsi="Times New Roman"/>
          <w:color w:val="000000"/>
          <w:sz w:val="20"/>
        </w:rPr>
        <w:t xml:space="preserve"> The plaintiffs claim to fear increased traffic and decreased parking availability due to the defendants' development of the lot. Such concerns are legitimately within the scope of the zoning laws. </w:t>
      </w:r>
      <w:hyperlink r:id="r209">
        <w:r>
          <w:rPr>
            <w:rFonts w:ascii="Times New Roman" w:hAnsi="Times New Roman"/>
            <w:color w:val="000000"/>
            <w:sz w:val="30"/>
          </w:rPr>
          <w:drawing>
            <wp:inline>
              <wp:extent cx="161925" cy="161925"/>
              <wp:docPr id="87" name="Picture 4"/>
              <a:graphic>
                <a:graphicData uri="http://schemas.openxmlformats.org/drawingml/2006/picture">
                  <p:pic>
                    <p:nvPicPr>
                      <p:cNvPr id="88" name="Picture 4"/>
                      <p:cNvPicPr/>
                    </p:nvPicPr>
                    <p:blipFill>
                      <a:blip r:embed="r29"/>
                      <a:srcRect/>
                      <a:stretch>
                        <a:fillRect/>
                      </a:stretch>
                    </p:blipFill>
                    <p:spPr>
                      <a:xfrm>
                        <a:off x="0" y="0"/>
                        <a:ext cx="161925" cy="161925"/>
                      </a:xfrm>
                      <a:prstGeom prst="rect"/>
                    </p:spPr>
                  </p:pic>
                </a:graphicData>
              </a:graphic>
            </wp:inline>
          </w:drawing>
        </w:r>
      </w:hyperlink>
      <w:hyperlink r:id="r210">
        <w:r>
          <w:rPr>
            <w:rFonts w:ascii="Times New Roman" w:hAnsi="Times New Roman"/>
            <w:i/>
            <w:color w:val="000000"/>
            <w:sz w:val="20"/>
          </w:rPr>
          <w:t>Circle Lounge &amp; Grille, Inc., supra</w:t>
        </w:r>
        <w:r>
          <w:rPr>
            <w:rFonts w:ascii="Times New Roman" w:hAnsi="Times New Roman"/>
            <w:color w:val="000000"/>
            <w:sz w:val="20"/>
          </w:rPr>
          <w:t xml:space="preserve"> at 427, 86 N.E.2d 920.</w:t>
        </w:r>
      </w:hyperlink>
      <w:r>
        <w:rPr>
          <w:rFonts w:ascii="Times New Roman" w:hAnsi="Times New Roman"/>
          <w:color w:val="000000"/>
          <w:sz w:val="20"/>
        </w:rPr>
        <w:t xml:space="preserve"> </w:t>
      </w:r>
      <w:hyperlink r:id="r211">
        <w:r>
          <w:rPr>
            <w:rFonts w:ascii="Times New Roman" w:hAnsi="Times New Roman"/>
            <w:color w:val="000000"/>
            <w:sz w:val="30"/>
          </w:rPr>
          <w:drawing>
            <wp:inline>
              <wp:extent cx="161925" cy="161925"/>
              <wp:docPr id="89" name="Picture 4"/>
              <a:graphic>
                <a:graphicData uri="http://schemas.openxmlformats.org/drawingml/2006/picture">
                  <p:pic>
                    <p:nvPicPr>
                      <p:cNvPr id="90" name="Picture 4"/>
                      <p:cNvPicPr/>
                    </p:nvPicPr>
                    <p:blipFill>
                      <a:blip r:embed="r29"/>
                      <a:srcRect/>
                      <a:stretch>
                        <a:fillRect/>
                      </a:stretch>
                    </p:blipFill>
                    <p:spPr>
                      <a:xfrm>
                        <a:off x="0" y="0"/>
                        <a:ext cx="161925" cy="161925"/>
                      </a:xfrm>
                      <a:prstGeom prst="rect"/>
                    </p:spPr>
                  </p:pic>
                </a:graphicData>
              </a:graphic>
            </wp:inline>
          </w:drawing>
        </w:r>
      </w:hyperlink>
      <w:hyperlink r:id="r212">
        <w:r>
          <w:rPr>
            <w:rFonts w:ascii="Times New Roman" w:hAnsi="Times New Roman"/>
            <w:i/>
            <w:color w:val="000000"/>
            <w:sz w:val="20"/>
          </w:rPr>
          <w:t>Bedford v. Trustees of Boston Univ., supra</w:t>
        </w:r>
        <w:r>
          <w:rPr>
            <w:rFonts w:ascii="Times New Roman" w:hAnsi="Times New Roman"/>
            <w:color w:val="000000"/>
            <w:sz w:val="20"/>
          </w:rPr>
          <w:t xml:space="preserve"> at 374, 376–377, 518 N.E.2d 874.</w:t>
        </w:r>
      </w:hyperlink>
      <w:r>
        <w:rPr>
          <w:rFonts w:ascii="Times New Roman" w:hAnsi="Times New Roman"/>
          <w:color w:val="000000"/>
          <w:sz w:val="20"/>
        </w:rPr>
        <w:t xml:space="preserve"> The judge found that the hotel project will result in a “minimal increase in traffic and a decrease in the number of currently available public parking spaces.” This finding is supported by the record. There is also evidence to support the judge's findings that Marashlian's property was “within the scope of concern of the Zoning Enabling Act” and that Snow had an “interest in protecting his residential and retail tenants, the clients who visit his own place of business, his employees and himself from any increased traffic and congestion.”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findings of the judge should not be overturned unless “clearly erroneous.” </w:t>
      </w:r>
      <w:hyperlink r:id="r213">
        <w:r>
          <w:rPr>
            <w:rFonts w:ascii="Times New Roman" w:hAnsi="Times New Roman"/>
            <w:color w:val="000000"/>
            <w:sz w:val="20"/>
          </w:rPr>
          <w:t>Mass.R.Civ.P. 52(a)</w:t>
        </w:r>
      </w:hyperlink>
      <w:r>
        <w:rPr>
          <w:rFonts w:ascii="Times New Roman" w:hAnsi="Times New Roman"/>
          <w:color w:val="000000"/>
          <w:sz w:val="20"/>
        </w:rPr>
        <w:t xml:space="preserve">, 365 Mass. 816 (1974). On review of the record, we conclude that the judge's findings were not clearly erroneous. See </w:t>
      </w:r>
      <w:hyperlink r:id="r214">
        <w:r>
          <w:rPr>
            <w:rFonts w:ascii="Times New Roman" w:hAnsi="Times New Roman"/>
            <w:color w:val="000000"/>
            <w:sz w:val="30"/>
          </w:rPr>
          <w:drawing>
            <wp:inline>
              <wp:extent cx="161925" cy="161925"/>
              <wp:docPr id="91" name="Picture 4"/>
              <a:graphic>
                <a:graphicData uri="http://schemas.openxmlformats.org/drawingml/2006/picture">
                  <p:pic>
                    <p:nvPicPr>
                      <p:cNvPr id="92" name="Picture 4"/>
                      <p:cNvPicPr/>
                    </p:nvPicPr>
                    <p:blipFill>
                      <a:blip r:embed="r29"/>
                      <a:srcRect/>
                      <a:stretch>
                        <a:fillRect/>
                      </a:stretch>
                    </p:blipFill>
                    <p:spPr>
                      <a:xfrm>
                        <a:off x="0" y="0"/>
                        <a:ext cx="161925" cy="161925"/>
                      </a:xfrm>
                      <a:prstGeom prst="rect"/>
                    </p:spPr>
                  </p:pic>
                </a:graphicData>
              </a:graphic>
            </wp:inline>
          </w:drawing>
        </w:r>
      </w:hyperlink>
      <w:hyperlink r:id="r215">
        <w:r>
          <w:rPr>
            <w:rFonts w:ascii="Times New Roman" w:hAnsi="Times New Roman"/>
            <w:i/>
            <w:color w:val="000000"/>
            <w:sz w:val="20"/>
          </w:rPr>
          <w:t>Bedford, supra</w:t>
        </w:r>
        <w:r>
          <w:rPr>
            <w:rFonts w:ascii="Times New Roman" w:hAnsi="Times New Roman"/>
            <w:color w:val="000000"/>
            <w:sz w:val="20"/>
          </w:rPr>
          <w:t xml:space="preserve"> at 377, 518 N.E.2d 874</w:t>
        </w:r>
      </w:hyperlink>
      <w:r>
        <w:rPr>
          <w:rFonts w:ascii="Times New Roman" w:hAnsi="Times New Roman"/>
          <w:color w:val="000000"/>
          <w:sz w:val="20"/>
        </w:rPr>
        <w:t xml:space="preserve"> (abutter's concerns of increased pedestrian and vehicular traffic, loss of parking, and potential threats to pedestrian safety were sufficient to uphold abutter's standing even in the face of evidence that “proposed construction would have no adverse impact on the plaintiff”); </w:t>
      </w:r>
      <w:hyperlink r:id="r216">
        <w:r>
          <w:rPr>
            <w:rFonts w:ascii="Times New Roman" w:hAnsi="Times New Roman"/>
            <w:color w:val="000000"/>
            <w:sz w:val="30"/>
          </w:rPr>
          <w:drawing>
            <wp:inline>
              <wp:extent cx="161925" cy="161925"/>
              <wp:docPr id="93" name="Picture 4"/>
              <a:graphic>
                <a:graphicData uri="http://schemas.openxmlformats.org/drawingml/2006/picture">
                  <p:pic>
                    <p:nvPicPr>
                      <p:cNvPr id="94" name="Picture 4"/>
                      <p:cNvPicPr/>
                    </p:nvPicPr>
                    <p:blipFill>
                      <a:blip r:embed="r29"/>
                      <a:srcRect/>
                      <a:stretch>
                        <a:fillRect/>
                      </a:stretch>
                    </p:blipFill>
                    <p:spPr>
                      <a:xfrm>
                        <a:off x="0" y="0"/>
                        <a:ext cx="161925" cy="161925"/>
                      </a:xfrm>
                      <a:prstGeom prst="rect"/>
                    </p:spPr>
                  </p:pic>
                </a:graphicData>
              </a:graphic>
            </wp:inline>
          </w:drawing>
        </w:r>
      </w:hyperlink>
      <w:hyperlink r:id="r217">
        <w:r>
          <w:rPr>
            <w:rFonts w:ascii="Times New Roman" w:hAnsi="Times New Roman"/>
            <w:i/>
            <w:color w:val="000000"/>
            <w:sz w:val="20"/>
          </w:rPr>
          <w:t>Paulding v. Bruins,</w:t>
        </w:r>
        <w:r>
          <w:rPr>
            <w:rFonts w:ascii="Times New Roman" w:hAnsi="Times New Roman"/>
            <w:color w:val="000000"/>
            <w:sz w:val="20"/>
          </w:rPr>
          <w:t xml:space="preserve"> 18 Mass.App.Ct. 707, 709, 470 N.E.2d 398 (1984)</w:t>
        </w:r>
      </w:hyperlink>
      <w:r>
        <w:rPr>
          <w:rFonts w:ascii="Times New Roman" w:hAnsi="Times New Roman"/>
          <w:color w:val="000000"/>
          <w:sz w:val="20"/>
        </w:rPr>
        <w:t xml:space="preserve">, quoting </w:t>
      </w:r>
      <w:hyperlink r:id="r218">
        <w:r>
          <w:rPr>
            <w:rFonts w:ascii="Times New Roman" w:hAnsi="Times New Roman"/>
            <w:color w:val="000000"/>
            <w:sz w:val="30"/>
          </w:rPr>
          <w:drawing>
            <wp:inline>
              <wp:extent cx="161925" cy="161925"/>
              <wp:docPr id="95" name="Picture 4"/>
              <a:graphic>
                <a:graphicData uri="http://schemas.openxmlformats.org/drawingml/2006/picture">
                  <p:pic>
                    <p:nvPicPr>
                      <p:cNvPr id="96" name="Picture 4"/>
                      <p:cNvPicPr/>
                    </p:nvPicPr>
                    <p:blipFill>
                      <a:blip r:embed="r29"/>
                      <a:srcRect/>
                      <a:stretch>
                        <a:fillRect/>
                      </a:stretch>
                    </p:blipFill>
                    <p:spPr>
                      <a:xfrm>
                        <a:off x="0" y="0"/>
                        <a:ext cx="161925" cy="161925"/>
                      </a:xfrm>
                      <a:prstGeom prst="rect"/>
                    </p:spPr>
                  </p:pic>
                </a:graphicData>
              </a:graphic>
            </wp:inline>
          </w:drawing>
        </w:r>
      </w:hyperlink>
      <w:hyperlink r:id="r219">
        <w:r>
          <w:rPr>
            <w:rFonts w:ascii="Times New Roman" w:hAnsi="Times New Roman"/>
            <w:i/>
            <w:color w:val="000000"/>
            <w:sz w:val="20"/>
          </w:rPr>
          <w:t>Rafferty v. Sancta Maria Hosp.,</w:t>
        </w:r>
        <w:r>
          <w:rPr>
            <w:rFonts w:ascii="Times New Roman" w:hAnsi="Times New Roman"/>
            <w:color w:val="000000"/>
            <w:sz w:val="20"/>
          </w:rPr>
          <w:t xml:space="preserve"> 5 Mass.App.Ct. 624, 629, 367 N.E.2d 856 (1977)</w:t>
        </w:r>
      </w:hyperlink>
      <w:r>
        <w:rPr>
          <w:rFonts w:ascii="Times New Roman" w:hAnsi="Times New Roman"/>
          <w:color w:val="000000"/>
          <w:sz w:val="20"/>
        </w:rPr>
        <w:t xml:space="preserve"> (determination of “aggrieved” matter of degree calling for discretion rather than inflexible rule). The cases relied on by the judge are consistent with the principle that “person aggrieved” should not be construed narrowly. </w:t>
      </w:r>
      <w:hyperlink r:id="r220">
        <w:r>
          <w:rPr>
            <w:rFonts w:ascii="Times New Roman" w:hAnsi="Times New Roman"/>
            <w:i/>
            <w:color w:val="000000"/>
            <w:sz w:val="20"/>
          </w:rPr>
          <w:t>Marotta, supra</w:t>
        </w:r>
        <w:r>
          <w:rPr>
            <w:rFonts w:ascii="Times New Roman" w:hAnsi="Times New Roman"/>
            <w:color w:val="000000"/>
            <w:sz w:val="20"/>
          </w:rPr>
          <w:t xml:space="preserve"> at 204, 143 N.E.2d 270.</w:t>
        </w:r>
      </w:hyperlink>
      <w:r>
        <w:rPr>
          <w:rFonts w:ascii="Times New Roman" w:hAnsi="Times New Roman"/>
          <w:color w:val="000000"/>
          <w:sz w:val="20"/>
        </w:rPr>
        <w:t xml:space="preserve"> </w:t>
      </w:r>
      <w:hyperlink r:id="r221">
        <w:r>
          <w:rPr>
            <w:rFonts w:ascii="Times New Roman" w:hAnsi="Times New Roman"/>
            <w:i/>
            <w:color w:val="000000"/>
            <w:sz w:val="20"/>
          </w:rPr>
          <w:t>Godfrey v. Building Comm'r of Boston,</w:t>
        </w:r>
        <w:r>
          <w:rPr>
            <w:rFonts w:ascii="Times New Roman" w:hAnsi="Times New Roman"/>
            <w:color w:val="000000"/>
            <w:sz w:val="20"/>
          </w:rPr>
          <w:t xml:space="preserve"> 263 Mass. 589, 591, 161 N.E. 819 (1928)</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71996036481_1">
        <w:r>
          <w:rPr>
            <w:rFonts w:ascii="Times New Roman" w:hAnsi="Times New Roman"/>
            <w:b/>
            <w:color w:val="000000"/>
            <w:sz w:val="20"/>
            <w:bdr w:val="none" w:space="2"/>
            <w:vertAlign w:val="superscript"/>
          </w:rPr>
          <w:t>[7]</w:t>
        </w:r>
      </w:hyperlink>
      <w:bookmarkStart w:id="105" w:name="co_anchor_B71996036481_1"/>
      <w:bookmarkEnd w:id="105"/>
      <w:r>
        <w:rPr>
          <w:rFonts w:ascii="Times New Roman" w:hAnsi="Times New Roman"/>
          <w:color w:val="000000"/>
          <w:sz w:val="20"/>
        </w:rPr>
        <w:t xml:space="preserve"> </w:t>
      </w:r>
      <w:bookmarkStart w:id="106" w:name="co_pp_sp_521_723_1"/>
      <w:r>
        <w:rPr>
          <w:rFonts w:ascii="Times New Roman" w:hAnsi="Times New Roman"/>
          <w:b/>
          <w:color w:val="000000"/>
          <w:sz w:val="20"/>
        </w:rPr>
        <w:t>*723</w:t>
      </w:r>
      <w:bookmarkEnd w:id="106"/>
      <w:r>
        <w:rPr>
          <w:rFonts w:ascii="Times New Roman" w:hAnsi="Times New Roman"/>
          <w:color w:val="000000"/>
          <w:sz w:val="20"/>
        </w:rPr>
        <w:t xml:space="preserve"> The Appeals Court denied the plaintiffs standing to challenge the proposed hotel, stating that “</w:t>
      </w:r>
      <w:r>
        <w:rPr>
          <w:rFonts w:ascii="Times New Roman" w:hAnsi="Times New Roman"/>
          <w:i/>
          <w:color w:val="000000"/>
          <w:sz w:val="20"/>
        </w:rPr>
        <w:t>[b]ased on the judge's findings,</w:t>
      </w:r>
      <w:r>
        <w:rPr>
          <w:rFonts w:ascii="Times New Roman" w:hAnsi="Times New Roman"/>
          <w:color w:val="000000"/>
          <w:sz w:val="20"/>
        </w:rPr>
        <w:t xml:space="preserve"> Snow and Marashlian have failed to make a ‘specific showing that the plaintiffs will either be injured or that such an injury would be special and different from that which others throughout the zone would experience ...’ ” (emphasis added). </w:t>
      </w:r>
      <w:hyperlink r:id="r222">
        <w:r>
          <w:rPr>
            <w:rFonts w:ascii="Times New Roman" w:hAnsi="Times New Roman"/>
            <w:i/>
            <w:color w:val="000000"/>
            <w:sz w:val="20"/>
          </w:rPr>
          <w:t>Marashlian v. Zoning Bd. of Appeals of Newburyport,</w:t>
        </w:r>
        <w:r>
          <w:rPr>
            <w:rFonts w:ascii="Times New Roman" w:hAnsi="Times New Roman"/>
            <w:color w:val="000000"/>
            <w:sz w:val="20"/>
          </w:rPr>
          <w:t xml:space="preserve"> 37 Mass.App.Ct. 931, 933, 641 N.E.2d 125 (1994)</w:t>
        </w:r>
      </w:hyperlink>
      <w:r>
        <w:rPr>
          <w:rFonts w:ascii="Times New Roman" w:hAnsi="Times New Roman"/>
          <w:color w:val="000000"/>
          <w:sz w:val="20"/>
        </w:rPr>
        <w:t xml:space="preserve">, quoting </w:t>
      </w:r>
      <w:hyperlink r:id="r223">
        <w:r>
          <w:rPr>
            <w:rFonts w:ascii="Times New Roman" w:hAnsi="Times New Roman"/>
            <w:color w:val="000000"/>
            <w:sz w:val="30"/>
          </w:rPr>
          <w:drawing>
            <wp:inline>
              <wp:extent cx="161925" cy="161925"/>
              <wp:docPr id="97" name="Picture 2"/>
              <a:graphic>
                <a:graphicData uri="http://schemas.openxmlformats.org/drawingml/2006/picture">
                  <p:pic>
                    <p:nvPicPr>
                      <p:cNvPr id="98" name="Picture 2"/>
                      <p:cNvPicPr/>
                    </p:nvPicPr>
                    <p:blipFill>
                      <a:blip r:embed="r15"/>
                      <a:srcRect/>
                      <a:stretch>
                        <a:fillRect/>
                      </a:stretch>
                    </p:blipFill>
                    <p:spPr>
                      <a:xfrm>
                        <a:off x="0" y="0"/>
                        <a:ext cx="161925" cy="161925"/>
                      </a:xfrm>
                      <a:prstGeom prst="rect"/>
                    </p:spPr>
                  </p:pic>
                </a:graphicData>
              </a:graphic>
            </wp:inline>
          </w:drawing>
        </w:r>
      </w:hyperlink>
      <w:hyperlink r:id="r224">
        <w:r>
          <w:rPr>
            <w:rFonts w:ascii="Times New Roman" w:hAnsi="Times New Roman"/>
            <w:i/>
            <w:color w:val="000000"/>
            <w:sz w:val="20"/>
          </w:rPr>
          <w:t>Cohen v. Zoning Bd. of Appeals of Plymouth,</w:t>
        </w:r>
        <w:r>
          <w:rPr>
            <w:rFonts w:ascii="Times New Roman" w:hAnsi="Times New Roman"/>
            <w:color w:val="000000"/>
            <w:sz w:val="20"/>
          </w:rPr>
          <w:t xml:space="preserve"> 35 Mass.App.Ct. 619, 623, 624 N.E.2d 119 (1993)</w:t>
        </w:r>
      </w:hyperlink>
      <w:r>
        <w:rPr>
          <w:rFonts w:ascii="Times New Roman" w:hAnsi="Times New Roman"/>
          <w:color w:val="000000"/>
          <w:sz w:val="20"/>
        </w:rPr>
        <w:t xml:space="preserve">. As discussed, the plaintiffs must put forth credible evidence to substantiate claims of injury to their legal rights. The plaintiffs met that burden here. The record shows that both plaintiffs currently utilize public street parking to meet their business and personal needs. The </w:t>
      </w:r>
      <w:bookmarkStart w:id="107" w:name="co_pp_sp_578_373_1"/>
      <w:r>
        <w:rPr>
          <w:rFonts w:ascii="Times New Roman" w:hAnsi="Times New Roman"/>
          <w:b/>
          <w:color w:val="000000"/>
          <w:sz w:val="20"/>
        </w:rPr>
        <w:t>**373</w:t>
      </w:r>
      <w:bookmarkEnd w:id="107"/>
      <w:r>
        <w:rPr>
          <w:rFonts w:ascii="Times New Roman" w:hAnsi="Times New Roman"/>
          <w:color w:val="000000"/>
          <w:sz w:val="20"/>
        </w:rPr>
        <w:t xml:space="preserve"> judge found that traffic after the proposed hotel construction would increase, if minimally, and that some public parking spaces would be lost. These fears, based on all the evidence, are neither speculative nor too remote to make the plaintiffs persons “aggrieved.” See </w:t>
      </w:r>
      <w:hyperlink r:id="r225">
        <w:r>
          <w:rPr>
            <w:rFonts w:ascii="Times New Roman" w:hAnsi="Times New Roman"/>
            <w:color w:val="000000"/>
            <w:sz w:val="30"/>
          </w:rPr>
          <w:drawing>
            <wp:inline>
              <wp:extent cx="161925" cy="161925"/>
              <wp:docPr id="99" name="Picture 4"/>
              <a:graphic>
                <a:graphicData uri="http://schemas.openxmlformats.org/drawingml/2006/picture">
                  <p:pic>
                    <p:nvPicPr>
                      <p:cNvPr id="100" name="Picture 4"/>
                      <p:cNvPicPr/>
                    </p:nvPicPr>
                    <p:blipFill>
                      <a:blip r:embed="r29"/>
                      <a:srcRect/>
                      <a:stretch>
                        <a:fillRect/>
                      </a:stretch>
                    </p:blipFill>
                    <p:spPr>
                      <a:xfrm>
                        <a:off x="0" y="0"/>
                        <a:ext cx="161925" cy="161925"/>
                      </a:xfrm>
                      <a:prstGeom prst="rect"/>
                    </p:spPr>
                  </p:pic>
                </a:graphicData>
              </a:graphic>
            </wp:inline>
          </w:drawing>
        </w:r>
      </w:hyperlink>
      <w:hyperlink r:id="r226">
        <w:r>
          <w:rPr>
            <w:rFonts w:ascii="Times New Roman" w:hAnsi="Times New Roman"/>
            <w:i/>
            <w:color w:val="000000"/>
            <w:sz w:val="20"/>
          </w:rPr>
          <w:t>Boston Edison Co. v. Boston Redevelopment Auth.,</w:t>
        </w:r>
        <w:r>
          <w:rPr>
            <w:rFonts w:ascii="Times New Roman" w:hAnsi="Times New Roman"/>
            <w:color w:val="000000"/>
            <w:sz w:val="20"/>
          </w:rPr>
          <w:t xml:space="preserve"> 374 Mass. 37, 46, 371 N.E.2d 728 (1977)</w:t>
        </w:r>
      </w:hyperlink>
      <w:r>
        <w:rPr>
          <w:rFonts w:ascii="Times New Roman" w:hAnsi="Times New Roman"/>
          <w:color w:val="000000"/>
          <w:sz w:val="20"/>
        </w:rPr>
        <w:t>. That the judge ultimately found the reduced number of spaces provided by the variance to be adequate does not defeat a claim of injury to legal rights of the type intended to be protected by the zoning enabling act. Such a finding goes to the plaintiffs' success on the merits and not to their ability to challenge acts of the board.</w:t>
      </w:r>
      <w:bookmarkStart w:id="108" w:name="co_fnRef_B00551996036481_ID0ETSBG_1"/>
      <w:hyperlink w:anchor="co_footnote_B00551996036481_1">
        <w:r>
          <w:rPr>
            <w:rFonts w:ascii="Times New Roman" w:hAnsi="Times New Roman"/>
            <w:color w:val="000000"/>
            <w:sz w:val="16"/>
            <w:vertAlign w:val="superscript"/>
          </w:rPr>
          <w:t>5</w:t>
        </w:r>
      </w:hyperlink>
      <w:bookmarkEnd w:id="108"/>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81996036481_1">
        <w:r>
          <w:rPr>
            <w:rFonts w:ascii="Times New Roman" w:hAnsi="Times New Roman"/>
            <w:b/>
            <w:color w:val="000000"/>
            <w:sz w:val="20"/>
            <w:bdr w:val="none" w:space="2"/>
            <w:vertAlign w:val="superscript"/>
          </w:rPr>
          <w:t>[8]</w:t>
        </w:r>
      </w:hyperlink>
      <w:bookmarkStart w:id="109" w:name="co_anchor_B81996036481_1"/>
      <w:bookmarkEnd w:id="109"/>
      <w:r>
        <w:rPr>
          <w:rFonts w:ascii="Times New Roman" w:hAnsi="Times New Roman"/>
          <w:color w:val="000000"/>
          <w:sz w:val="20"/>
        </w:rPr>
        <w:t xml:space="preserve"> </w:t>
      </w:r>
      <w:bookmarkStart w:id="110" w:name="co_pp_sp_521_724_1"/>
      <w:r>
        <w:rPr>
          <w:rFonts w:ascii="Times New Roman" w:hAnsi="Times New Roman"/>
          <w:b/>
          <w:color w:val="000000"/>
          <w:sz w:val="20"/>
        </w:rPr>
        <w:t>*724</w:t>
      </w:r>
      <w:bookmarkEnd w:id="110"/>
      <w:r>
        <w:rPr>
          <w:rFonts w:ascii="Times New Roman" w:hAnsi="Times New Roman"/>
          <w:color w:val="000000"/>
          <w:sz w:val="20"/>
        </w:rPr>
        <w:t xml:space="preserve"> The Appeals Court relied primarily on </w:t>
      </w:r>
      <w:hyperlink r:id="r227">
        <w:r>
          <w:rPr>
            <w:rFonts w:ascii="Times New Roman" w:hAnsi="Times New Roman"/>
            <w:color w:val="000000"/>
            <w:sz w:val="30"/>
          </w:rPr>
          <w:drawing>
            <wp:inline>
              <wp:extent cx="161925" cy="161925"/>
              <wp:docPr id="101" name="Picture 2"/>
              <a:graphic>
                <a:graphicData uri="http://schemas.openxmlformats.org/drawingml/2006/picture">
                  <p:pic>
                    <p:nvPicPr>
                      <p:cNvPr id="102" name="Picture 2"/>
                      <p:cNvPicPr/>
                    </p:nvPicPr>
                    <p:blipFill>
                      <a:blip r:embed="r15"/>
                      <a:srcRect/>
                      <a:stretch>
                        <a:fillRect/>
                      </a:stretch>
                    </p:blipFill>
                    <p:spPr>
                      <a:xfrm>
                        <a:off x="0" y="0"/>
                        <a:ext cx="161925" cy="161925"/>
                      </a:xfrm>
                      <a:prstGeom prst="rect"/>
                    </p:spPr>
                  </p:pic>
                </a:graphicData>
              </a:graphic>
            </wp:inline>
          </w:drawing>
        </w:r>
      </w:hyperlink>
      <w:hyperlink r:id="r228">
        <w:r>
          <w:rPr>
            <w:rFonts w:ascii="Times New Roman" w:hAnsi="Times New Roman"/>
            <w:i/>
            <w:color w:val="000000"/>
            <w:sz w:val="20"/>
          </w:rPr>
          <w:t>Barvenik v. Aldermen of Newton, supra</w:t>
        </w:r>
        <w:r>
          <w:rPr>
            <w:rFonts w:ascii="Times New Roman" w:hAnsi="Times New Roman"/>
            <w:color w:val="000000"/>
            <w:sz w:val="20"/>
          </w:rPr>
          <w:t xml:space="preserve"> at 131–133, 597 N.E.2d 48,</w:t>
        </w:r>
      </w:hyperlink>
      <w:r>
        <w:rPr>
          <w:rFonts w:ascii="Times New Roman" w:hAnsi="Times New Roman"/>
          <w:color w:val="000000"/>
          <w:sz w:val="20"/>
        </w:rPr>
        <w:t xml:space="preserve"> to deny standing.</w:t>
      </w:r>
      <w:bookmarkStart w:id="111" w:name="co_fnRef_B00661996036481_ID0EOZBG_1"/>
      <w:hyperlink w:anchor="co_footnote_B00661996036481_1">
        <w:r>
          <w:rPr>
            <w:rFonts w:ascii="Times New Roman" w:hAnsi="Times New Roman"/>
            <w:color w:val="000000"/>
            <w:sz w:val="16"/>
            <w:vertAlign w:val="superscript"/>
          </w:rPr>
          <w:t>6</w:t>
        </w:r>
      </w:hyperlink>
      <w:bookmarkEnd w:id="111"/>
      <w:r>
        <w:rPr>
          <w:rFonts w:ascii="Times New Roman" w:hAnsi="Times New Roman"/>
          <w:color w:val="000000"/>
          <w:sz w:val="20"/>
        </w:rPr>
        <w:t xml:space="preserve"> That case, and several decided after it, seem to require that a plaintiff, in order to obtain standing, show a substantial likelihood of harm greater than that which could result from a use of the property permissible as of right. This line of cases appears to be a departure from those previously decided at the time of the judge's decision. We decline to adopt such a rule, except to the extent that it requires specific facts to establish perceptible harm.</w:t>
      </w:r>
      <w:bookmarkStart w:id="112" w:name="co_fnRef_B00771996036481_ID0E4ZBG_1"/>
      <w:hyperlink w:anchor="co_footnote_B00771996036481_1">
        <w:r>
          <w:rPr>
            <w:rFonts w:ascii="Times New Roman" w:hAnsi="Times New Roman"/>
            <w:color w:val="000000"/>
            <w:sz w:val="16"/>
            <w:vertAlign w:val="superscript"/>
          </w:rPr>
          <w:t>7</w:t>
        </w:r>
      </w:hyperlink>
      <w:bookmarkEnd w:id="112"/>
      <w:r>
        <w:rPr>
          <w:rFonts w:ascii="Times New Roman" w:hAnsi="Times New Roman"/>
          <w:color w:val="000000"/>
          <w:sz w:val="20"/>
        </w:rPr>
        <w:t xml:space="preserve"> Although the magnitude of the threat of harm to a potential plaintiff in relation to the threat of harm from a use permissible as of right is a factor that may be considered, it is not dispositive of the standing issue. See </w:t>
      </w:r>
      <w:hyperlink r:id="r229">
        <w:r>
          <w:rPr>
            <w:rFonts w:ascii="Times New Roman" w:hAnsi="Times New Roman"/>
            <w:color w:val="000000"/>
            <w:sz w:val="30"/>
          </w:rPr>
          <w:drawing>
            <wp:inline>
              <wp:extent cx="161925" cy="161925"/>
              <wp:docPr id="103" name="Picture 4"/>
              <a:graphic>
                <a:graphicData uri="http://schemas.openxmlformats.org/drawingml/2006/picture">
                  <p:pic>
                    <p:nvPicPr>
                      <p:cNvPr id="104" name="Picture 4"/>
                      <p:cNvPicPr/>
                    </p:nvPicPr>
                    <p:blipFill>
                      <a:blip r:embed="r29"/>
                      <a:srcRect/>
                      <a:stretch>
                        <a:fillRect/>
                      </a:stretch>
                    </p:blipFill>
                    <p:spPr>
                      <a:xfrm>
                        <a:off x="0" y="0"/>
                        <a:ext cx="161925" cy="161925"/>
                      </a:xfrm>
                      <a:prstGeom prst="rect"/>
                    </p:spPr>
                  </p:pic>
                </a:graphicData>
              </a:graphic>
            </wp:inline>
          </w:drawing>
        </w:r>
      </w:hyperlink>
      <w:hyperlink r:id="r230">
        <w:r>
          <w:rPr>
            <w:rFonts w:ascii="Times New Roman" w:hAnsi="Times New Roman"/>
            <w:i/>
            <w:color w:val="000000"/>
            <w:sz w:val="20"/>
          </w:rPr>
          <w:t>Tsagronis, supra</w:t>
        </w:r>
        <w:r>
          <w:rPr>
            <w:rFonts w:ascii="Times New Roman" w:hAnsi="Times New Roman"/>
            <w:color w:val="000000"/>
            <w:sz w:val="20"/>
          </w:rPr>
          <w:t xml:space="preserve"> at 334–335 &amp; n. 1, 613 N.E.2d 893</w:t>
        </w:r>
      </w:hyperlink>
      <w:r>
        <w:rPr>
          <w:rFonts w:ascii="Times New Roman" w:hAnsi="Times New Roman"/>
          <w:color w:val="000000"/>
          <w:sz w:val="20"/>
        </w:rPr>
        <w:t xml:space="preserve"> (Abrams, J., dissenting)</w:t>
      </w:r>
      <w:bookmarkStart w:id="113" w:name="co_fnRef_B00881996036481_ID0E41BG_1"/>
      <w:hyperlink w:anchor="co_footnote_B00881996036481_1">
        <w:r>
          <w:rPr>
            <w:rFonts w:ascii="Times New Roman" w:hAnsi="Times New Roman"/>
            <w:color w:val="000000"/>
            <w:sz w:val="16"/>
            <w:vertAlign w:val="superscript"/>
          </w:rPr>
          <w:t>8</w:t>
        </w:r>
      </w:hyperlink>
      <w:bookmarkEnd w:id="113"/>
      <w:r>
        <w:rPr>
          <w:rFonts w:ascii="Times New Roman" w:hAnsi="Times New Roman"/>
          <w:color w:val="000000"/>
          <w:sz w:val="20"/>
        </w:rPr>
        <w:t xml:space="preserve"> ; </w:t>
      </w:r>
      <w:hyperlink r:id="r231">
        <w:r>
          <w:rPr>
            <w:rFonts w:ascii="Times New Roman" w:hAnsi="Times New Roman"/>
            <w:color w:val="000000"/>
            <w:sz w:val="30"/>
          </w:rPr>
          <w:drawing>
            <wp:inline>
              <wp:extent cx="161925" cy="161925"/>
              <wp:docPr id="105" name="Picture 4"/>
              <a:graphic>
                <a:graphicData uri="http://schemas.openxmlformats.org/drawingml/2006/picture">
                  <p:pic>
                    <p:nvPicPr>
                      <p:cNvPr id="106" name="Picture 4"/>
                      <p:cNvPicPr/>
                    </p:nvPicPr>
                    <p:blipFill>
                      <a:blip r:embed="r29"/>
                      <a:srcRect/>
                      <a:stretch>
                        <a:fillRect/>
                      </a:stretch>
                    </p:blipFill>
                    <p:spPr>
                      <a:xfrm>
                        <a:off x="0" y="0"/>
                        <a:ext cx="161925" cy="161925"/>
                      </a:xfrm>
                      <a:prstGeom prst="rect"/>
                    </p:spPr>
                  </p:pic>
                </a:graphicData>
              </a:graphic>
            </wp:inline>
          </w:drawing>
        </w:r>
      </w:hyperlink>
      <w:hyperlink r:id="r232">
        <w:r>
          <w:rPr>
            <w:rFonts w:ascii="Times New Roman" w:hAnsi="Times New Roman"/>
            <w:i/>
            <w:color w:val="000000"/>
            <w:sz w:val="20"/>
          </w:rPr>
          <w:t>Circle Lounge &amp; Grille, Inc., supra</w:t>
        </w:r>
        <w:r>
          <w:rPr>
            <w:rFonts w:ascii="Times New Roman" w:hAnsi="Times New Roman"/>
            <w:color w:val="000000"/>
            <w:sz w:val="20"/>
          </w:rPr>
          <w:t xml:space="preserve"> at 430, 86 N.E.2d 920</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14" w:name="co_pp_sp_521_725_1"/>
      <w:r>
        <w:rPr>
          <w:rFonts w:ascii="Times New Roman" w:hAnsi="Times New Roman"/>
          <w:b/>
          <w:color w:val="000000"/>
          <w:sz w:val="20"/>
        </w:rPr>
        <w:t>*725</w:t>
      </w:r>
      <w:bookmarkEnd w:id="114"/>
      <w:r>
        <w:rPr>
          <w:rFonts w:ascii="Times New Roman" w:hAnsi="Times New Roman"/>
          <w:color w:val="000000"/>
          <w:sz w:val="20"/>
        </w:rPr>
        <w:t xml:space="preserve"> The Superior Court judge made extensive findings with regard to the merits of the plaintiffs' claims, all of which are supported </w:t>
      </w:r>
      <w:bookmarkStart w:id="115" w:name="co_pp_sp_578_374_1"/>
      <w:r>
        <w:rPr>
          <w:rFonts w:ascii="Times New Roman" w:hAnsi="Times New Roman"/>
          <w:b/>
          <w:color w:val="000000"/>
          <w:sz w:val="20"/>
        </w:rPr>
        <w:t>**374</w:t>
      </w:r>
      <w:bookmarkEnd w:id="115"/>
      <w:r>
        <w:rPr>
          <w:rFonts w:ascii="Times New Roman" w:hAnsi="Times New Roman"/>
          <w:color w:val="000000"/>
          <w:sz w:val="20"/>
        </w:rPr>
        <w:t xml:space="preserve"> by evidence in the record. These findings will not be disturbed unless clearly erroneous. </w:t>
      </w:r>
      <w:hyperlink r:id="r233">
        <w:r>
          <w:rPr>
            <w:rFonts w:ascii="Times New Roman" w:hAnsi="Times New Roman"/>
            <w:color w:val="000000"/>
            <w:sz w:val="20"/>
          </w:rPr>
          <w:t>Mass.R.Civ.P. 52(a)</w:t>
        </w:r>
      </w:hyperlink>
      <w:r>
        <w:rPr>
          <w:rFonts w:ascii="Times New Roman" w:hAnsi="Times New Roman"/>
          <w:color w:val="000000"/>
          <w:sz w:val="20"/>
        </w:rPr>
        <w:t xml:space="preserve">. See </w:t>
      </w:r>
      <w:hyperlink r:id="r234">
        <w:r>
          <w:rPr>
            <w:rFonts w:ascii="Times New Roman" w:hAnsi="Times New Roman"/>
            <w:i/>
            <w:color w:val="000000"/>
            <w:sz w:val="20"/>
          </w:rPr>
          <w:t>Building Inspector of Lancaster v. Sanderson,</w:t>
        </w:r>
        <w:r>
          <w:rPr>
            <w:rFonts w:ascii="Times New Roman" w:hAnsi="Times New Roman"/>
            <w:color w:val="000000"/>
            <w:sz w:val="20"/>
          </w:rPr>
          <w:t xml:space="preserve"> 372 Mass. 157, 160–161, 360 N.E.2d 1051 (1977)</w:t>
        </w:r>
      </w:hyperlink>
      <w:r>
        <w:rPr>
          <w:rFonts w:ascii="Times New Roman" w:hAnsi="Times New Roman"/>
          <w:color w:val="000000"/>
          <w:sz w:val="20"/>
        </w:rPr>
        <w:t xml:space="preserve"> (phrase “clearly erroneous” defined). The judge's thirty-three page opinion shows a thorough analysis and discussion of all relevant issues in this case.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91996036481_1">
        <w:r>
          <w:rPr>
            <w:rFonts w:ascii="Times New Roman" w:hAnsi="Times New Roman"/>
            <w:b/>
            <w:color w:val="000000"/>
            <w:sz w:val="20"/>
            <w:bdr w:val="none" w:space="2"/>
            <w:vertAlign w:val="superscript"/>
          </w:rPr>
          <w:t>[9]</w:t>
        </w:r>
      </w:hyperlink>
      <w:bookmarkStart w:id="116" w:name="co_anchor_B91996036481_1"/>
      <w:bookmarkEnd w:id="116"/>
      <w:r>
        <w:rPr>
          <w:rFonts w:ascii="Times New Roman" w:hAnsi="Times New Roman"/>
          <w:color w:val="000000"/>
          <w:sz w:val="20"/>
        </w:rPr>
        <w:t xml:space="preserve"> </w:t>
      </w:r>
      <w:hyperlink w:anchor="co_anchor_F101996036481_1">
        <w:r>
          <w:rPr>
            <w:rFonts w:ascii="Times New Roman" w:hAnsi="Times New Roman"/>
            <w:b/>
            <w:color w:val="000000"/>
            <w:sz w:val="20"/>
            <w:bdr w:val="none" w:space="2"/>
            <w:vertAlign w:val="superscript"/>
          </w:rPr>
          <w:t>[10]</w:t>
        </w:r>
      </w:hyperlink>
      <w:bookmarkStart w:id="117" w:name="co_anchor_B101996036481_1"/>
      <w:bookmarkEnd w:id="117"/>
      <w:r>
        <w:rPr>
          <w:rFonts w:ascii="Times New Roman" w:hAnsi="Times New Roman"/>
          <w:color w:val="000000"/>
          <w:sz w:val="20"/>
        </w:rPr>
        <w:t xml:space="preserve"> We discuss each issue here briefly. The judge ruled, inter alia, that the use of the locus for a hotel was protected as of right under </w:t>
      </w:r>
      <w:hyperlink r:id="r235">
        <w:r>
          <w:rPr>
            <w:rFonts w:ascii="Times New Roman" w:hAnsi="Times New Roman"/>
            <w:color w:val="000000"/>
            <w:sz w:val="30"/>
          </w:rPr>
          <w:drawing>
            <wp:inline>
              <wp:extent cx="161925" cy="161925"/>
              <wp:docPr id="107" name="Picture 4"/>
              <a:graphic>
                <a:graphicData uri="http://schemas.openxmlformats.org/drawingml/2006/picture">
                  <p:pic>
                    <p:nvPicPr>
                      <p:cNvPr id="108" name="Picture 4"/>
                      <p:cNvPicPr/>
                    </p:nvPicPr>
                    <p:blipFill>
                      <a:blip r:embed="r29"/>
                      <a:srcRect/>
                      <a:stretch>
                        <a:fillRect/>
                      </a:stretch>
                    </p:blipFill>
                    <p:spPr>
                      <a:xfrm>
                        <a:off x="0" y="0"/>
                        <a:ext cx="161925" cy="161925"/>
                      </a:xfrm>
                      <a:prstGeom prst="rect"/>
                    </p:spPr>
                  </p:pic>
                </a:graphicData>
              </a:graphic>
            </wp:inline>
          </w:drawing>
        </w:r>
      </w:hyperlink>
      <w:hyperlink r:id="r236">
        <w:r>
          <w:rPr>
            <w:rFonts w:ascii="Times New Roman" w:hAnsi="Times New Roman"/>
            <w:color w:val="000000"/>
            <w:sz w:val="20"/>
          </w:rPr>
          <w:t>G.L. c. 40A, § 6</w:t>
        </w:r>
      </w:hyperlink>
      <w:r>
        <w:rPr>
          <w:rFonts w:ascii="Times New Roman" w:hAnsi="Times New Roman"/>
          <w:color w:val="000000"/>
          <w:sz w:val="20"/>
        </w:rPr>
        <w:t xml:space="preserve"> (1994 ed.).</w:t>
      </w:r>
      <w:bookmarkStart w:id="118" w:name="co_fnRef_B00991996036481_ID0E3DAI_1"/>
      <w:hyperlink w:anchor="co_footnote_B00991996036481_1">
        <w:r>
          <w:rPr>
            <w:rFonts w:ascii="Times New Roman" w:hAnsi="Times New Roman"/>
            <w:color w:val="000000"/>
            <w:sz w:val="16"/>
            <w:vertAlign w:val="superscript"/>
          </w:rPr>
          <w:t>9</w:t>
        </w:r>
      </w:hyperlink>
      <w:bookmarkEnd w:id="118"/>
      <w:r>
        <w:rPr>
          <w:rFonts w:ascii="Times New Roman" w:hAnsi="Times New Roman"/>
          <w:color w:val="000000"/>
          <w:sz w:val="20"/>
        </w:rPr>
        <w:t xml:space="preserve"> The locus was endorsed “approval not required” (ANR) in 1987, prior to the amendment of the zoning laws changing the district in which the lot is located from “downtown business” (in which a hotel is permitted as of right) to waterfront mixed-use (in which a special permit is required for hotel use). Thus, the “zoning freeze” was in effect for a three-year period, allowing development of the lot as a hotel as of right. No special permit was required for the locus to be used for a hotel as of right.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11996036481_1">
        <w:r>
          <w:rPr>
            <w:rFonts w:ascii="Times New Roman" w:hAnsi="Times New Roman"/>
            <w:b/>
            <w:color w:val="000000"/>
            <w:sz w:val="20"/>
            <w:bdr w:val="none" w:space="2"/>
            <w:vertAlign w:val="superscript"/>
          </w:rPr>
          <w:t>[11]</w:t>
        </w:r>
      </w:hyperlink>
      <w:bookmarkStart w:id="119" w:name="co_anchor_B111996036481_1"/>
      <w:bookmarkEnd w:id="119"/>
      <w:r>
        <w:rPr>
          <w:rFonts w:ascii="Times New Roman" w:hAnsi="Times New Roman"/>
          <w:color w:val="000000"/>
          <w:sz w:val="20"/>
        </w:rPr>
        <w:t xml:space="preserve"> </w:t>
      </w:r>
      <w:hyperlink w:anchor="co_anchor_F121996036481_1">
        <w:r>
          <w:rPr>
            <w:rFonts w:ascii="Times New Roman" w:hAnsi="Times New Roman"/>
            <w:b/>
            <w:color w:val="000000"/>
            <w:sz w:val="20"/>
            <w:bdr w:val="none" w:space="2"/>
            <w:vertAlign w:val="superscript"/>
          </w:rPr>
          <w:t>[12]</w:t>
        </w:r>
      </w:hyperlink>
      <w:bookmarkStart w:id="120" w:name="co_anchor_B121996036481_1"/>
      <w:bookmarkEnd w:id="120"/>
      <w:r>
        <w:rPr>
          <w:rFonts w:ascii="Times New Roman" w:hAnsi="Times New Roman"/>
          <w:color w:val="000000"/>
          <w:sz w:val="20"/>
        </w:rPr>
        <w:t xml:space="preserve"> The judge found that the proposed hotel site is subject to unique conditions, not the result of the defendants' actions, </w:t>
      </w:r>
      <w:bookmarkStart w:id="121" w:name="co_pp_sp_521_726_1"/>
      <w:r>
        <w:rPr>
          <w:rFonts w:ascii="Times New Roman" w:hAnsi="Times New Roman"/>
          <w:b/>
          <w:color w:val="000000"/>
          <w:sz w:val="20"/>
        </w:rPr>
        <w:t>*726</w:t>
      </w:r>
      <w:bookmarkEnd w:id="121"/>
      <w:r>
        <w:rPr>
          <w:rFonts w:ascii="Times New Roman" w:hAnsi="Times New Roman"/>
          <w:color w:val="000000"/>
          <w:sz w:val="20"/>
        </w:rPr>
        <w:t xml:space="preserve"> which render it appropriate for a parking variance.</w:t>
      </w:r>
      <w:bookmarkStart w:id="122" w:name="co_fnRef_B010101996036481_ID0EAHAI_1"/>
      <w:hyperlink w:anchor="co_footnote_B010101996036481_1">
        <w:r>
          <w:rPr>
            <w:rFonts w:ascii="Times New Roman" w:hAnsi="Times New Roman"/>
            <w:color w:val="000000"/>
            <w:sz w:val="16"/>
            <w:vertAlign w:val="superscript"/>
          </w:rPr>
          <w:t>10</w:t>
        </w:r>
      </w:hyperlink>
      <w:bookmarkEnd w:id="122"/>
      <w:r>
        <w:rPr>
          <w:rFonts w:ascii="Times New Roman" w:hAnsi="Times New Roman"/>
          <w:color w:val="000000"/>
          <w:sz w:val="20"/>
        </w:rPr>
        <w:t xml:space="preserve"> He further found that as a result of these conditions, it would be “economically impractical” and not “economically feasible” to provide the required 959 parking spaces. These findings are supported by the record. The plaintiffs argue that no variance should be granted unless the property would be virtually unusable without a variance, and that the proposed hotel site could be used as a restaurant, retail space, or for parking.</w:t>
      </w:r>
      <w:r>
        <w:rPr>
          <w:rFonts w:ascii="Times New Roman" w:hAnsi="Times New Roman"/>
          <w:color w:val="000000"/>
          <w:sz w:val="20"/>
        </w:rPr>
        <w:t xml:space="preserve"> We reject the proposition that a variance is unwarranted if any other possible use can be made of a site. Cf. </w:t>
      </w:r>
      <w:hyperlink r:id="r237">
        <w:r>
          <w:rPr>
            <w:rFonts w:ascii="Times New Roman" w:hAnsi="Times New Roman"/>
            <w:color w:val="000000"/>
            <w:sz w:val="30"/>
          </w:rPr>
          <w:drawing>
            <wp:inline>
              <wp:extent cx="161925" cy="161925"/>
              <wp:docPr id="109" name="Picture 4"/>
              <a:graphic>
                <a:graphicData uri="http://schemas.openxmlformats.org/drawingml/2006/picture">
                  <p:pic>
                    <p:nvPicPr>
                      <p:cNvPr id="110" name="Picture 4"/>
                      <p:cNvPicPr/>
                    </p:nvPicPr>
                    <p:blipFill>
                      <a:blip r:embed="r29"/>
                      <a:srcRect/>
                      <a:stretch>
                        <a:fillRect/>
                      </a:stretch>
                    </p:blipFill>
                    <p:spPr>
                      <a:xfrm>
                        <a:off x="0" y="0"/>
                        <a:ext cx="161925" cy="161925"/>
                      </a:xfrm>
                      <a:prstGeom prst="rect"/>
                    </p:spPr>
                  </p:pic>
                </a:graphicData>
              </a:graphic>
            </wp:inline>
          </w:drawing>
        </w:r>
      </w:hyperlink>
      <w:hyperlink r:id="r238">
        <w:r>
          <w:rPr>
            <w:rFonts w:ascii="Times New Roman" w:hAnsi="Times New Roman"/>
            <w:i/>
            <w:color w:val="000000"/>
            <w:sz w:val="20"/>
          </w:rPr>
          <w:t>Rodenstein v. Board of Appeal of Boston,</w:t>
        </w:r>
        <w:r>
          <w:rPr>
            <w:rFonts w:ascii="Times New Roman" w:hAnsi="Times New Roman"/>
            <w:color w:val="000000"/>
            <w:sz w:val="20"/>
          </w:rPr>
          <w:t xml:space="preserve"> 337 Mass. 333, 336–337, 149 N.E.2d 382 (1958)</w:t>
        </w:r>
      </w:hyperlink>
      <w:r>
        <w:rPr>
          <w:rFonts w:ascii="Times New Roman" w:hAnsi="Times New Roman"/>
          <w:color w:val="000000"/>
          <w:sz w:val="20"/>
        </w:rPr>
        <w:t>. The judge determined that such other uses, given the already existing number of establishments in the area, would not be economically feasible. His conclusion that literal enforcement of the zoning laws would create a substantial hardship, financial or otherwise, to the owners of the property is neither clearly erroneous nor does it constitute an error of law.</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31996036481_1">
        <w:r>
          <w:rPr>
            <w:rFonts w:ascii="Times New Roman" w:hAnsi="Times New Roman"/>
            <w:b/>
            <w:color w:val="000000"/>
            <w:sz w:val="20"/>
            <w:bdr w:val="none" w:space="2"/>
            <w:vertAlign w:val="superscript"/>
          </w:rPr>
          <w:t>[13]</w:t>
        </w:r>
      </w:hyperlink>
      <w:bookmarkStart w:id="123" w:name="co_anchor_B131996036481_1"/>
      <w:bookmarkEnd w:id="123"/>
      <w:r>
        <w:rPr>
          <w:rFonts w:ascii="Times New Roman" w:hAnsi="Times New Roman"/>
          <w:color w:val="000000"/>
          <w:sz w:val="20"/>
        </w:rPr>
        <w:t xml:space="preserve"> </w:t>
      </w:r>
      <w:hyperlink w:anchor="co_anchor_F141996036481_1">
        <w:r>
          <w:rPr>
            <w:rFonts w:ascii="Times New Roman" w:hAnsi="Times New Roman"/>
            <w:b/>
            <w:color w:val="000000"/>
            <w:sz w:val="20"/>
            <w:bdr w:val="none" w:space="2"/>
            <w:vertAlign w:val="superscript"/>
          </w:rPr>
          <w:t>[14]</w:t>
        </w:r>
      </w:hyperlink>
      <w:bookmarkStart w:id="124" w:name="co_anchor_B141996036481_1"/>
      <w:bookmarkEnd w:id="124"/>
      <w:r>
        <w:rPr>
          <w:rFonts w:ascii="Times New Roman" w:hAnsi="Times New Roman"/>
          <w:color w:val="000000"/>
          <w:sz w:val="20"/>
        </w:rPr>
        <w:t xml:space="preserve"> </w:t>
      </w:r>
      <w:hyperlink w:anchor="co_anchor_F151996036481_1">
        <w:r>
          <w:rPr>
            <w:rFonts w:ascii="Times New Roman" w:hAnsi="Times New Roman"/>
            <w:b/>
            <w:color w:val="000000"/>
            <w:sz w:val="20"/>
            <w:bdr w:val="none" w:space="2"/>
            <w:vertAlign w:val="superscript"/>
          </w:rPr>
          <w:t>[15]</w:t>
        </w:r>
      </w:hyperlink>
      <w:bookmarkStart w:id="125" w:name="co_anchor_B151996036481_1"/>
      <w:bookmarkEnd w:id="125"/>
      <w:r>
        <w:rPr>
          <w:rFonts w:ascii="Times New Roman" w:hAnsi="Times New Roman"/>
          <w:color w:val="000000"/>
          <w:sz w:val="20"/>
        </w:rPr>
        <w:t xml:space="preserve"> Finally, the judge ruled that no frontage variance was required because once Ferry Wharf Way is conveyed, as required by stipulation, it will constitute a street for purposes of meeting the frontage requirement.</w:t>
      </w:r>
      <w:bookmarkStart w:id="126" w:name="co_fnRef_B011111996036481_ID0ECKAI_1"/>
      <w:hyperlink w:anchor="co_footnote_B011111996036481_1">
        <w:r>
          <w:rPr>
            <w:rFonts w:ascii="Times New Roman" w:hAnsi="Times New Roman"/>
            <w:color w:val="000000"/>
            <w:sz w:val="16"/>
            <w:vertAlign w:val="superscript"/>
          </w:rPr>
          <w:t>11</w:t>
        </w:r>
      </w:hyperlink>
      <w:bookmarkEnd w:id="126"/>
      <w:r>
        <w:rPr>
          <w:rFonts w:ascii="Times New Roman" w:hAnsi="Times New Roman"/>
          <w:color w:val="000000"/>
          <w:sz w:val="20"/>
        </w:rPr>
        <w:t xml:space="preserve"> We believe that the </w:t>
      </w:r>
      <w:bookmarkStart w:id="127" w:name="co_pp_sp_521_727_1"/>
      <w:r>
        <w:rPr>
          <w:rFonts w:ascii="Times New Roman" w:hAnsi="Times New Roman"/>
          <w:b/>
          <w:color w:val="000000"/>
          <w:sz w:val="20"/>
        </w:rPr>
        <w:t>*727</w:t>
      </w:r>
      <w:bookmarkEnd w:id="127"/>
      <w:r>
        <w:rPr>
          <w:rFonts w:ascii="Times New Roman" w:hAnsi="Times New Roman"/>
          <w:color w:val="000000"/>
          <w:sz w:val="20"/>
        </w:rPr>
        <w:t xml:space="preserve"> street need </w:t>
      </w:r>
      <w:bookmarkStart w:id="128" w:name="co_pp_sp_578_375_1"/>
      <w:r>
        <w:rPr>
          <w:rFonts w:ascii="Times New Roman" w:hAnsi="Times New Roman"/>
          <w:b/>
          <w:color w:val="000000"/>
          <w:sz w:val="20"/>
        </w:rPr>
        <w:t>**375</w:t>
      </w:r>
      <w:bookmarkEnd w:id="128"/>
      <w:r>
        <w:rPr>
          <w:rFonts w:ascii="Times New Roman" w:hAnsi="Times New Roman"/>
          <w:color w:val="000000"/>
          <w:sz w:val="20"/>
        </w:rPr>
        <w:t xml:space="preserve"> not meet current planning board standards provided it is sufficiently usable to meet the definition of “street” in the Zoning Ordinance of Newburyport.</w:t>
      </w:r>
      <w:bookmarkStart w:id="129" w:name="co_fnRef_B012121996036481_ID0EWKAI_1"/>
      <w:hyperlink w:anchor="co_footnote_B012121996036481_1">
        <w:r>
          <w:rPr>
            <w:rFonts w:ascii="Times New Roman" w:hAnsi="Times New Roman"/>
            <w:color w:val="000000"/>
            <w:sz w:val="16"/>
            <w:vertAlign w:val="superscript"/>
          </w:rPr>
          <w:t>12</w:t>
        </w:r>
      </w:hyperlink>
      <w:bookmarkEnd w:id="129"/>
      <w:r>
        <w:rPr>
          <w:rFonts w:ascii="Times New Roman" w:hAnsi="Times New Roman"/>
          <w:color w:val="000000"/>
          <w:sz w:val="20"/>
        </w:rPr>
        <w:t xml:space="preserve"> There is evidence in the record that Ferry Wharf Way is of historic origin and is presently of suitable width and grade to be accessible by four-wheel vehicles as well as pedestrians, and public access will be forever protected under the stipulation. There was no error.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Concluding that the Superior Court judge's findings and rulings as to standing and to the merits of the plaintiffs' challenge were not in error, we affirm the decision of the Superior Court.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i/>
          <w:color w:val="000000"/>
          <w:sz w:val="20"/>
        </w:rPr>
        <w:t>So ordered.</w:t>
      </w:r>
    </w:p>
    <w:p>
      <w:pPr>
        <w:spacing w:before="0" w:after="0" w:line="275" w:lineRule="atLeast"/>
        <w:jc w:val="both"/>
      </w:pPr>
      <w:r>
        <w:rPr>
          <w:rFonts w:ascii="Times New Roman" w:hAnsi="Times New Roman"/>
          <w:color w:val="000000"/>
          <w:sz w:val="20"/>
        </w:rPr>
        <w:t> </w:t>
      </w:r>
    </w:p>
    <w:bookmarkStart w:id="130" w:name="co_dissent_opinion_1"/>
    <w:bookmarkStart w:id="131" w:name="co_anchor_I152d2e38a3a511e28578f7ccc38d"/>
    <w:p>
      <w:pPr>
        <w:spacing w:before="400" w:after="0" w:line="275" w:lineRule="atLeast"/>
      </w:pPr>
      <w:r>
        <w:rPr>
          <w:rFonts w:ascii="Times New Roman" w:hAnsi="Times New Roman"/>
          <w:color w:val="000000"/>
          <w:sz w:val="20"/>
        </w:rPr>
        <w:t xml:space="preserve">O'CONNOR, Justice (dissenting, with whom </w:t>
      </w:r>
      <w:hyperlink r:id="r239">
        <w:r>
          <w:rPr>
            <w:rFonts w:ascii="Times New Roman" w:hAnsi="Times New Roman"/>
            <w:color w:val="000000"/>
            <w:sz w:val="20"/>
          </w:rPr>
          <w:t>LYNCH</w:t>
        </w:r>
      </w:hyperlink>
      <w:r>
        <w:rPr>
          <w:rFonts w:ascii="Times New Roman" w:hAnsi="Times New Roman"/>
          <w:color w:val="000000"/>
          <w:sz w:val="20"/>
        </w:rPr>
        <w:t xml:space="preserve"> and </w:t>
      </w:r>
      <w:hyperlink r:id="r240">
        <w:r>
          <w:rPr>
            <w:rFonts w:ascii="Times New Roman" w:hAnsi="Times New Roman"/>
            <w:color w:val="000000"/>
            <w:sz w:val="20"/>
          </w:rPr>
          <w:t>GREANEY</w:t>
        </w:r>
      </w:hyperlink>
      <w:r>
        <w:rPr>
          <w:rFonts w:ascii="Times New Roman" w:hAnsi="Times New Roman"/>
          <w:color w:val="000000"/>
          <w:sz w:val="20"/>
        </w:rPr>
        <w:t>, Justices, join).</w:t>
      </w:r>
    </w:p>
    <w:bookmarkEnd w:id="131"/>
    <w:bookmarkEnd w:id="130"/>
    <w:bookmarkStart w:id="132" w:name="co_anchor_I152d2e38a3a511e28578f7ccc2"/>
    <w:p>
      <w:pPr>
        <w:spacing w:before="0" w:after="0" w:line="275" w:lineRule="atLeast"/>
        <w:jc w:val="both"/>
      </w:pPr>
      <w:r>
        <w:rPr>
          <w:rFonts w:ascii="Times New Roman" w:hAnsi="Times New Roman"/>
          <w:color w:val="000000"/>
          <w:sz w:val="20"/>
        </w:rPr>
        <w:t xml:space="preserve">The Superior Court judge “rule[d] that Christopher Snow and [Sonya] Marashlian have standing to maintain this action as ‘aggrieved persons' under </w:t>
      </w:r>
      <w:hyperlink r:id="r241">
        <w:r>
          <w:rPr>
            <w:rFonts w:ascii="Times New Roman" w:hAnsi="Times New Roman"/>
            <w:color w:val="000000"/>
            <w:sz w:val="30"/>
          </w:rPr>
          <w:drawing>
            <wp:inline>
              <wp:extent cx="161925" cy="161925"/>
              <wp:docPr id="111" name="Picture 4"/>
              <a:graphic>
                <a:graphicData uri="http://schemas.openxmlformats.org/drawingml/2006/picture">
                  <p:pic>
                    <p:nvPicPr>
                      <p:cNvPr id="112" name="Picture 4"/>
                      <p:cNvPicPr/>
                    </p:nvPicPr>
                    <p:blipFill>
                      <a:blip r:embed="r29"/>
                      <a:srcRect/>
                      <a:stretch>
                        <a:fillRect/>
                      </a:stretch>
                    </p:blipFill>
                    <p:spPr>
                      <a:xfrm>
                        <a:off x="0" y="0"/>
                        <a:ext cx="161925" cy="161925"/>
                      </a:xfrm>
                      <a:prstGeom prst="rect"/>
                    </p:spPr>
                  </p:pic>
                </a:graphicData>
              </a:graphic>
            </wp:inline>
          </w:drawing>
        </w:r>
      </w:hyperlink>
      <w:hyperlink r:id="r242">
        <w:r>
          <w:rPr>
            <w:rFonts w:ascii="Times New Roman" w:hAnsi="Times New Roman"/>
            <w:color w:val="000000"/>
            <w:sz w:val="20"/>
          </w:rPr>
          <w:t>G.L. c. 40A, § 17</w:t>
        </w:r>
      </w:hyperlink>
      <w:r>
        <w:rPr>
          <w:rFonts w:ascii="Times New Roman" w:hAnsi="Times New Roman"/>
          <w:color w:val="000000"/>
          <w:sz w:val="20"/>
        </w:rPr>
        <w:t xml:space="preserve">.” Relying on </w:t>
      </w:r>
      <w:hyperlink r:id="r243">
        <w:r>
          <w:rPr>
            <w:rFonts w:ascii="Times New Roman" w:hAnsi="Times New Roman"/>
            <w:i/>
            <w:color w:val="000000"/>
            <w:sz w:val="20"/>
          </w:rPr>
          <w:t>Sherrill House, Inc. v. Board of Appeal of Boston,</w:t>
        </w:r>
        <w:r>
          <w:rPr>
            <w:rFonts w:ascii="Times New Roman" w:hAnsi="Times New Roman"/>
            <w:color w:val="000000"/>
            <w:sz w:val="20"/>
          </w:rPr>
          <w:t xml:space="preserve"> 19 Mass.App.Ct. 274, 276, 473 N.E.2d 716 (1985)</w:t>
        </w:r>
      </w:hyperlink>
      <w:r>
        <w:rPr>
          <w:rFonts w:ascii="Times New Roman" w:hAnsi="Times New Roman"/>
          <w:color w:val="000000"/>
          <w:sz w:val="20"/>
        </w:rPr>
        <w:t xml:space="preserve">, the judge reasoned that “[e]ven if Snow and Marashlian were to prove no more than the likelihood of fear of harm on the part of themselves, their visitors, clients and employees, they have standing to maintain this action.” The judge's reasoning and ruling were incorrect. The judge should not have relied on </w:t>
      </w:r>
      <w:r>
        <w:rPr>
          <w:rFonts w:ascii="Times New Roman" w:hAnsi="Times New Roman"/>
          <w:i/>
          <w:color w:val="000000"/>
          <w:sz w:val="20"/>
        </w:rPr>
        <w:t>Sherrill House, Inc., supra.</w:t>
      </w:r>
    </w:p>
    <w:bookmarkEnd w:id="132"/>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w:t>
      </w:r>
      <w:r>
        <w:rPr>
          <w:rFonts w:ascii="Times New Roman" w:hAnsi="Times New Roman"/>
          <w:i/>
          <w:color w:val="000000"/>
          <w:sz w:val="20"/>
        </w:rPr>
        <w:t>Sherrill House, Inc., supra,</w:t>
      </w:r>
      <w:r>
        <w:rPr>
          <w:rFonts w:ascii="Times New Roman" w:hAnsi="Times New Roman"/>
          <w:color w:val="000000"/>
          <w:sz w:val="20"/>
        </w:rPr>
        <w:t xml:space="preserve"> the plaintiff operated a nursing home as a nonconforming use in a residential district. The Appeals Court held that the plaintiff lacked standing to challenge a decision of the Boston board of appeal </w:t>
      </w:r>
      <w:bookmarkStart w:id="133" w:name="co_pp_sp_521_728_1"/>
      <w:r>
        <w:rPr>
          <w:rFonts w:ascii="Times New Roman" w:hAnsi="Times New Roman"/>
          <w:b/>
          <w:color w:val="000000"/>
          <w:sz w:val="20"/>
        </w:rPr>
        <w:t>*728</w:t>
      </w:r>
      <w:bookmarkEnd w:id="133"/>
      <w:r>
        <w:rPr>
          <w:rFonts w:ascii="Times New Roman" w:hAnsi="Times New Roman"/>
          <w:color w:val="000000"/>
          <w:sz w:val="20"/>
        </w:rPr>
        <w:t xml:space="preserve"> granting to the owner of neighboring property a permit to change the use of that property from a hospital to a correctional facility. </w:t>
      </w:r>
      <w:hyperlink r:id="r244">
        <w:r>
          <w:rPr>
            <w:rFonts w:ascii="Times New Roman" w:hAnsi="Times New Roman"/>
            <w:i/>
            <w:color w:val="000000"/>
            <w:sz w:val="20"/>
          </w:rPr>
          <w:t>Id.</w:t>
        </w:r>
        <w:r>
          <w:rPr>
            <w:rFonts w:ascii="Times New Roman" w:hAnsi="Times New Roman"/>
            <w:color w:val="000000"/>
            <w:sz w:val="20"/>
          </w:rPr>
          <w:t xml:space="preserve"> at 275–279, 473 N.E.2d 716.</w:t>
        </w:r>
      </w:hyperlink>
      <w:r>
        <w:rPr>
          <w:rFonts w:ascii="Times New Roman" w:hAnsi="Times New Roman"/>
          <w:color w:val="000000"/>
          <w:sz w:val="20"/>
        </w:rPr>
        <w:t xml:space="preserve"> The Appeals Court concluded that the plaintiff lacked standing to challenge the board's action because the plaintiff was “operating under a nonconforming use.” </w:t>
      </w:r>
      <w:hyperlink r:id="r245">
        <w:r>
          <w:rPr>
            <w:rFonts w:ascii="Times New Roman" w:hAnsi="Times New Roman"/>
            <w:i/>
            <w:color w:val="000000"/>
            <w:sz w:val="20"/>
          </w:rPr>
          <w:t>Id.</w:t>
        </w:r>
        <w:r>
          <w:rPr>
            <w:rFonts w:ascii="Times New Roman" w:hAnsi="Times New Roman"/>
            <w:color w:val="000000"/>
            <w:sz w:val="20"/>
          </w:rPr>
          <w:t xml:space="preserve"> at 276, 473 N.E.2d 716.</w:t>
        </w:r>
      </w:hyperlink>
      <w:r>
        <w:rPr>
          <w:rFonts w:ascii="Times New Roman" w:hAnsi="Times New Roman"/>
          <w:color w:val="000000"/>
          <w:sz w:val="20"/>
        </w:rPr>
        <w:t xml:space="preserve"> The court observed in dictum, however, that the plaintiff would have had standing to challenge the board's decision if the plaintiff had not been operating under a nonconforming use and had proved a likelihood that, following the conversion of the neighboring hospital to a correctional facility, the plaintiff's nursing home clients, visitors and employees would fear that they would become assault victims as a result of a correctional facility being located next door. Clearly, fear of that kind would tend to diminish the market value of the plaintiff's property. However, it does not follow that, to have standing to challenge the action of the defendant board of appeals in this case, the plaintiffs needed only to prove the likelihood that, in advance of the zoning board's decision being implemented, the plaintiffs, their clients, visitors or employees feared that the decision would result in an increase in traffic or a decrease in parking spaces.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a single proceeding, the judge in the Superior Court heard evidence that bore not only on the issue of standing, but also on the substantive issues relating to whether the zoning board of appeals of Newburyport had exceeded its authority in granting a special permit and two variances to the Newburyport Redevelopment Authority and Foster Properties, Ltd. The judge concluded that the plaintiffs had standing to challenge the zoning board's decision, but that the decision was lawful. The court affirms that decision. In my view, the plaintiffs did not have standing and therefore the court did not have jurisdiction to review the board's decision. </w:t>
      </w:r>
      <w:hyperlink r:id="r246">
        <w:r>
          <w:rPr>
            <w:rFonts w:ascii="Times New Roman" w:hAnsi="Times New Roman"/>
            <w:i/>
            <w:color w:val="000000"/>
            <w:sz w:val="20"/>
          </w:rPr>
          <w:t>Riley v. Janco Cent., Inc.,</w:t>
        </w:r>
        <w:r>
          <w:rPr>
            <w:rFonts w:ascii="Times New Roman" w:hAnsi="Times New Roman"/>
            <w:color w:val="000000"/>
            <w:sz w:val="20"/>
          </w:rPr>
          <w:t xml:space="preserve"> 38 Mass.App.Ct. 984, 985, 652 N.E.2d 631 (1995)</w:t>
        </w:r>
      </w:hyperlink>
      <w:r>
        <w:rPr>
          <w:rFonts w:ascii="Times New Roman" w:hAnsi="Times New Roman"/>
          <w:color w:val="000000"/>
          <w:sz w:val="20"/>
        </w:rPr>
        <w:t>. I would vacate the judgment and dismiss the action.</w:t>
      </w:r>
      <w:bookmarkStart w:id="134" w:name="co_fnRef_B01311996036481_ID0EYWAI_1"/>
      <w:hyperlink w:anchor="co_footnote_B01311996036481_1">
        <w:r>
          <w:rPr>
            <w:rFonts w:ascii="Times New Roman" w:hAnsi="Times New Roman"/>
            <w:color w:val="000000"/>
            <w:sz w:val="16"/>
            <w:vertAlign w:val="superscript"/>
          </w:rPr>
          <w:t>1</w:t>
        </w:r>
      </w:hyperlink>
      <w:bookmarkEnd w:id="134"/>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35" w:name="co_pp_sp_521_729_1"/>
      <w:r>
        <w:rPr>
          <w:rFonts w:ascii="Times New Roman" w:hAnsi="Times New Roman"/>
          <w:b/>
          <w:color w:val="000000"/>
          <w:sz w:val="20"/>
        </w:rPr>
        <w:t>*729</w:t>
      </w:r>
      <w:bookmarkEnd w:id="135"/>
      <w:r>
        <w:rPr>
          <w:rFonts w:ascii="Times New Roman" w:hAnsi="Times New Roman"/>
          <w:color w:val="000000"/>
          <w:sz w:val="20"/>
        </w:rPr>
        <w:t xml:space="preserve"> As the court says, </w:t>
      </w:r>
      <w:r>
        <w:rPr>
          <w:rFonts w:ascii="Times New Roman" w:hAnsi="Times New Roman"/>
          <w:i/>
          <w:color w:val="000000"/>
          <w:sz w:val="20"/>
        </w:rPr>
        <w:t>ante</w:t>
      </w:r>
      <w:r>
        <w:rPr>
          <w:rFonts w:ascii="Times New Roman" w:hAnsi="Times New Roman"/>
          <w:color w:val="000000"/>
          <w:sz w:val="20"/>
        </w:rPr>
        <w:t xml:space="preserve"> at 372, “Abutters entitled to notice of zoning board of appeals hearings enjoy a rebuttable presumption </w:t>
      </w:r>
      <w:bookmarkStart w:id="136" w:name="co_pp_sp_578_376_1"/>
      <w:r>
        <w:rPr>
          <w:rFonts w:ascii="Times New Roman" w:hAnsi="Times New Roman"/>
          <w:b/>
          <w:color w:val="000000"/>
          <w:sz w:val="20"/>
        </w:rPr>
        <w:t>**376</w:t>
      </w:r>
      <w:bookmarkEnd w:id="136"/>
      <w:r>
        <w:rPr>
          <w:rFonts w:ascii="Times New Roman" w:hAnsi="Times New Roman"/>
          <w:color w:val="000000"/>
          <w:sz w:val="20"/>
        </w:rPr>
        <w:t xml:space="preserve"> they are ‘persons aggrieved.’ [</w:t>
      </w:r>
      <w:hyperlink r:id="r247">
        <w:r>
          <w:rPr>
            <w:rFonts w:ascii="Times New Roman" w:hAnsi="Times New Roman"/>
            <w:color w:val="000000"/>
            <w:sz w:val="30"/>
          </w:rPr>
          <w:drawing>
            <wp:inline>
              <wp:extent cx="161925" cy="161925"/>
              <wp:docPr id="113" name="Picture 4"/>
              <a:graphic>
                <a:graphicData uri="http://schemas.openxmlformats.org/drawingml/2006/picture">
                  <p:pic>
                    <p:nvPicPr>
                      <p:cNvPr id="114" name="Picture 4"/>
                      <p:cNvPicPr/>
                    </p:nvPicPr>
                    <p:blipFill>
                      <a:blip r:embed="r29"/>
                      <a:srcRect/>
                      <a:stretch>
                        <a:fillRect/>
                      </a:stretch>
                    </p:blipFill>
                    <p:spPr>
                      <a:xfrm>
                        <a:off x="0" y="0"/>
                        <a:ext cx="161925" cy="161925"/>
                      </a:xfrm>
                      <a:prstGeom prst="rect"/>
                    </p:spPr>
                  </p:pic>
                </a:graphicData>
              </a:graphic>
            </wp:inline>
          </w:drawing>
        </w:r>
      </w:hyperlink>
      <w:hyperlink r:id="r248">
        <w:r>
          <w:rPr>
            <w:rFonts w:ascii="Times New Roman" w:hAnsi="Times New Roman"/>
            <w:i/>
            <w:color w:val="000000"/>
            <w:sz w:val="20"/>
          </w:rPr>
          <w:t>Watros v. Greater Lynn Mental Health &amp; Retardation Ass'n,</w:t>
        </w:r>
        <w:r>
          <w:rPr>
            <w:rFonts w:ascii="Times New Roman" w:hAnsi="Times New Roman"/>
            <w:color w:val="000000"/>
            <w:sz w:val="20"/>
          </w:rPr>
          <w:t xml:space="preserve"> 421 Mass. 106, 111, 653 N.E.2d 589 (1995)</w:t>
        </w:r>
      </w:hyperlink>
      <w:r>
        <w:rPr>
          <w:rFonts w:ascii="Times New Roman" w:hAnsi="Times New Roman"/>
          <w:color w:val="000000"/>
          <w:sz w:val="20"/>
        </w:rPr>
        <w:t xml:space="preserve"> ].” When a defendant challenges the plaintiff's standing and supports that challenge with evidence of lack of aggrievement, the jurisdictional issue must be decided on the basis of the evidence without reference to the presumption. </w:t>
      </w:r>
      <w:hyperlink r:id="r249">
        <w:r>
          <w:rPr>
            <w:rFonts w:ascii="Times New Roman" w:hAnsi="Times New Roman"/>
            <w:i/>
            <w:color w:val="000000"/>
            <w:sz w:val="20"/>
          </w:rPr>
          <w:t>Marotta v. Board of Appeals of Revere,</w:t>
        </w:r>
        <w:r>
          <w:rPr>
            <w:rFonts w:ascii="Times New Roman" w:hAnsi="Times New Roman"/>
            <w:color w:val="000000"/>
            <w:sz w:val="20"/>
          </w:rPr>
          <w:t xml:space="preserve"> 336 Mass. 199, 204, 143 N.E.2d 270 (1957)</w:t>
        </w:r>
      </w:hyperlink>
      <w:r>
        <w:rPr>
          <w:rFonts w:ascii="Times New Roman" w:hAnsi="Times New Roman"/>
          <w:color w:val="000000"/>
          <w:sz w:val="20"/>
        </w:rPr>
        <w:t xml:space="preserve">. </w:t>
      </w:r>
      <w:hyperlink r:id="r250">
        <w:r>
          <w:rPr>
            <w:rFonts w:ascii="Times New Roman" w:hAnsi="Times New Roman"/>
            <w:color w:val="000000"/>
            <w:sz w:val="30"/>
          </w:rPr>
          <w:drawing>
            <wp:inline>
              <wp:extent cx="161925" cy="161925"/>
              <wp:docPr id="115" name="Picture 2"/>
              <a:graphic>
                <a:graphicData uri="http://schemas.openxmlformats.org/drawingml/2006/picture">
                  <p:pic>
                    <p:nvPicPr>
                      <p:cNvPr id="116" name="Picture 2"/>
                      <p:cNvPicPr/>
                    </p:nvPicPr>
                    <p:blipFill>
                      <a:blip r:embed="r15"/>
                      <a:srcRect/>
                      <a:stretch>
                        <a:fillRect/>
                      </a:stretch>
                    </p:blipFill>
                    <p:spPr>
                      <a:xfrm>
                        <a:off x="0" y="0"/>
                        <a:ext cx="161925" cy="161925"/>
                      </a:xfrm>
                      <a:prstGeom prst="rect"/>
                    </p:spPr>
                  </p:pic>
                </a:graphicData>
              </a:graphic>
            </wp:inline>
          </w:drawing>
        </w:r>
      </w:hyperlink>
      <w:hyperlink r:id="r251">
        <w:r>
          <w:rPr>
            <w:rFonts w:ascii="Times New Roman" w:hAnsi="Times New Roman"/>
            <w:i/>
            <w:color w:val="000000"/>
            <w:sz w:val="20"/>
          </w:rPr>
          <w:t>Barvenik v. Aldermen of Newton,</w:t>
        </w:r>
        <w:r>
          <w:rPr>
            <w:rFonts w:ascii="Times New Roman" w:hAnsi="Times New Roman"/>
            <w:color w:val="000000"/>
            <w:sz w:val="20"/>
          </w:rPr>
          <w:t xml:space="preserve"> 33 Mass.App.Ct. 129, 131, 597 N.E.2d 48 (1992)</w:t>
        </w:r>
      </w:hyperlink>
      <w:r>
        <w:rPr>
          <w:rFonts w:ascii="Times New Roman" w:hAnsi="Times New Roman"/>
          <w:color w:val="000000"/>
          <w:sz w:val="20"/>
        </w:rPr>
        <w:t xml:space="preserve">. </w:t>
      </w:r>
      <w:hyperlink r:id="r252">
        <w:r>
          <w:rPr>
            <w:rFonts w:ascii="Times New Roman" w:hAnsi="Times New Roman"/>
            <w:color w:val="000000"/>
            <w:sz w:val="30"/>
          </w:rPr>
          <w:drawing>
            <wp:inline>
              <wp:extent cx="161925" cy="161925"/>
              <wp:docPr id="117" name="Picture 4"/>
              <a:graphic>
                <a:graphicData uri="http://schemas.openxmlformats.org/drawingml/2006/picture">
                  <p:pic>
                    <p:nvPicPr>
                      <p:cNvPr id="118" name="Picture 4"/>
                      <p:cNvPicPr/>
                    </p:nvPicPr>
                    <p:blipFill>
                      <a:blip r:embed="r29"/>
                      <a:srcRect/>
                      <a:stretch>
                        <a:fillRect/>
                      </a:stretch>
                    </p:blipFill>
                    <p:spPr>
                      <a:xfrm>
                        <a:off x="0" y="0"/>
                        <a:ext cx="161925" cy="161925"/>
                      </a:xfrm>
                      <a:prstGeom prst="rect"/>
                    </p:spPr>
                  </p:pic>
                </a:graphicData>
              </a:graphic>
            </wp:inline>
          </w:drawing>
        </w:r>
      </w:hyperlink>
      <w:hyperlink r:id="r253">
        <w:r>
          <w:rPr>
            <w:rFonts w:ascii="Times New Roman" w:hAnsi="Times New Roman"/>
            <w:i/>
            <w:color w:val="000000"/>
            <w:sz w:val="20"/>
          </w:rPr>
          <w:t>Bedford v. Trustees of Boston Univ.,</w:t>
        </w:r>
        <w:r>
          <w:rPr>
            <w:rFonts w:ascii="Times New Roman" w:hAnsi="Times New Roman"/>
            <w:color w:val="000000"/>
            <w:sz w:val="20"/>
          </w:rPr>
          <w:t xml:space="preserve"> 25 Mass.App.Ct. 372, 376, 518 N.E.2d 874 (1988)</w:t>
        </w:r>
      </w:hyperlink>
      <w:r>
        <w:rPr>
          <w:rFonts w:ascii="Times New Roman" w:hAnsi="Times New Roman"/>
          <w:color w:val="000000"/>
          <w:sz w:val="20"/>
        </w:rPr>
        <w:t xml:space="preserve">. </w:t>
      </w:r>
      <w:hyperlink r:id="r254">
        <w:r>
          <w:rPr>
            <w:rFonts w:ascii="Times New Roman" w:hAnsi="Times New Roman"/>
            <w:i/>
            <w:color w:val="000000"/>
            <w:sz w:val="20"/>
          </w:rPr>
          <w:t>Sherrill House, Inc. v. Board of Appeal of Boston, supra</w:t>
        </w:r>
        <w:r>
          <w:rPr>
            <w:rFonts w:ascii="Times New Roman" w:hAnsi="Times New Roman"/>
            <w:color w:val="000000"/>
            <w:sz w:val="20"/>
          </w:rPr>
          <w:t xml:space="preserve"> at 275, 473 N.E.2d 716</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this case, the challenge to the plaintiffs' presumed aggrievement (and therefore standing) was supported by evidence of nonaggrievement. The presumption of standing therefore disappeared and the plaintiffs had the burden to prove to the judge the necessary facts to establish it. </w:t>
      </w:r>
      <w:hyperlink r:id="r255">
        <w:r>
          <w:rPr>
            <w:rFonts w:ascii="Times New Roman" w:hAnsi="Times New Roman"/>
            <w:color w:val="000000"/>
            <w:sz w:val="30"/>
          </w:rPr>
          <w:drawing>
            <wp:inline>
              <wp:extent cx="161925" cy="161925"/>
              <wp:docPr id="119" name="Picture 2"/>
              <a:graphic>
                <a:graphicData uri="http://schemas.openxmlformats.org/drawingml/2006/picture">
                  <p:pic>
                    <p:nvPicPr>
                      <p:cNvPr id="120" name="Picture 2"/>
                      <p:cNvPicPr/>
                    </p:nvPicPr>
                    <p:blipFill>
                      <a:blip r:embed="r15"/>
                      <a:srcRect/>
                      <a:stretch>
                        <a:fillRect/>
                      </a:stretch>
                    </p:blipFill>
                    <p:spPr>
                      <a:xfrm>
                        <a:off x="0" y="0"/>
                        <a:ext cx="161925" cy="161925"/>
                      </a:xfrm>
                      <a:prstGeom prst="rect"/>
                    </p:spPr>
                  </p:pic>
                </a:graphicData>
              </a:graphic>
            </wp:inline>
          </w:drawing>
        </w:r>
      </w:hyperlink>
      <w:hyperlink r:id="r256">
        <w:r>
          <w:rPr>
            <w:rFonts w:ascii="Times New Roman" w:hAnsi="Times New Roman"/>
            <w:i/>
            <w:color w:val="000000"/>
            <w:sz w:val="20"/>
          </w:rPr>
          <w:t>Barvenik v. Aldermen of Newton, supra</w:t>
        </w:r>
        <w:r>
          <w:rPr>
            <w:rFonts w:ascii="Times New Roman" w:hAnsi="Times New Roman"/>
            <w:color w:val="000000"/>
            <w:sz w:val="20"/>
          </w:rPr>
          <w:t xml:space="preserve"> at 131–132, 597 N.E.2d 48.</w:t>
        </w:r>
      </w:hyperlink>
      <w:r>
        <w:rPr>
          <w:rFonts w:ascii="Times New Roman" w:hAnsi="Times New Roman"/>
          <w:color w:val="000000"/>
          <w:sz w:val="20"/>
        </w:rPr>
        <w:t xml:space="preserve"> The plaintiffs failed to carry that burden because, although the judge erroneously concluded that the plaintiffs had standing, his findings established the opposite.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judge made the following relevant findings, all of which were warranted by the evidence: (1) “The number of parking spaces to be provided for the Project will be sufficient to meet the parking demands generated by the hotel. Therefore, the Project will not add to any existing onstreet parking congestion in the area”; (2) “[T]he supply of public parking spaces in the area will be adequate to meet the demand”; (3) “With respect to traffic, the [P]roject is expected to minimally increase traffic volumes and ... site-generated traffic will not have a major impact on area traffic patterns. Any adverse traffic impacts will be controlled by implementing certain mitigation measures.” The judge's further finding, </w:t>
      </w:r>
      <w:bookmarkStart w:id="137" w:name="co_pp_sp_521_730_1"/>
      <w:r>
        <w:rPr>
          <w:rFonts w:ascii="Times New Roman" w:hAnsi="Times New Roman"/>
          <w:b/>
          <w:color w:val="000000"/>
          <w:sz w:val="20"/>
        </w:rPr>
        <w:t>*730</w:t>
      </w:r>
      <w:bookmarkEnd w:id="137"/>
      <w:r>
        <w:rPr>
          <w:rFonts w:ascii="Times New Roman" w:hAnsi="Times New Roman"/>
          <w:color w:val="000000"/>
          <w:sz w:val="20"/>
        </w:rPr>
        <w:t xml:space="preserve"> to which reference is made in the court's opinion, </w:t>
      </w:r>
      <w:r>
        <w:rPr>
          <w:rFonts w:ascii="Times New Roman" w:hAnsi="Times New Roman"/>
          <w:i/>
          <w:color w:val="000000"/>
          <w:sz w:val="20"/>
        </w:rPr>
        <w:t>ante</w:t>
      </w:r>
      <w:r>
        <w:rPr>
          <w:rFonts w:ascii="Times New Roman" w:hAnsi="Times New Roman"/>
          <w:color w:val="000000"/>
          <w:sz w:val="20"/>
        </w:rPr>
        <w:t xml:space="preserve"> at 373, that the project will result in a decrease in the number of currently available public parking spaces (referred to in the court's opinion, </w:t>
      </w:r>
      <w:r>
        <w:rPr>
          <w:rFonts w:ascii="Times New Roman" w:hAnsi="Times New Roman"/>
          <w:i/>
          <w:color w:val="000000"/>
          <w:sz w:val="20"/>
        </w:rPr>
        <w:t>ante</w:t>
      </w:r>
      <w:r>
        <w:rPr>
          <w:rFonts w:ascii="Times New Roman" w:hAnsi="Times New Roman"/>
          <w:color w:val="000000"/>
          <w:sz w:val="20"/>
        </w:rPr>
        <w:t xml:space="preserve"> at n. 5, as “the tangible loss of parking spaces”) is of no consequence in view of his findings numbered (1) and (2) above. Decrease in a surplus of available parking spaces, leaving a supply adequate to meet the demand, is not the type of harm G.L. c. 40A is designed to protect against. The same may be said of a minimal increase in traffic in a business area which “will be controlled by implementing certain mitigation measures.”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Apart from evidence concerning traffic and parking, there was no evidence, and there were no findings, suggesting that the zoning board's actions are likely to result in harm to the plaintiffs' legally protected interests.</w:t>
      </w:r>
      <w:r>
        <w:rPr>
          <w:rFonts w:ascii="Times New Roman" w:hAnsi="Times New Roman"/>
          <w:color w:val="000000"/>
          <w:sz w:val="20"/>
        </w:rPr>
        <w:t xml:space="preserve"> Consequently, in my view, the Appeals Court correctly concluded, contrary to the legal conclusion reached by the trial judge (although the aforementioned findings were warranted), and by this court on appeal, that the plaintiffs lacked standing to bring this action. The Superior Court, therefore, lacked jurisdiction to review the zoning board's actions. The judgment should be vacated and the action should be dismissed. See </w:t>
      </w:r>
      <w:hyperlink r:id="r257">
        <w:r>
          <w:rPr>
            <w:rFonts w:ascii="Times New Roman" w:hAnsi="Times New Roman"/>
            <w:color w:val="000000"/>
            <w:sz w:val="30"/>
          </w:rPr>
          <w:drawing>
            <wp:inline>
              <wp:extent cx="161925" cy="161925"/>
              <wp:docPr id="121" name="Picture 4"/>
              <a:graphic>
                <a:graphicData uri="http://schemas.openxmlformats.org/drawingml/2006/picture">
                  <p:pic>
                    <p:nvPicPr>
                      <p:cNvPr id="122" name="Picture 4"/>
                      <p:cNvPicPr/>
                    </p:nvPicPr>
                    <p:blipFill>
                      <a:blip r:embed="r29"/>
                      <a:srcRect/>
                      <a:stretch>
                        <a:fillRect/>
                      </a:stretch>
                    </p:blipFill>
                    <p:spPr>
                      <a:xfrm>
                        <a:off x="0" y="0"/>
                        <a:ext cx="161925" cy="161925"/>
                      </a:xfrm>
                      <a:prstGeom prst="rect"/>
                    </p:spPr>
                  </p:pic>
                </a:graphicData>
              </a:graphic>
            </wp:inline>
          </w:drawing>
        </w:r>
      </w:hyperlink>
      <w:hyperlink r:id="r258">
        <w:r>
          <w:rPr>
            <w:rFonts w:ascii="Times New Roman" w:hAnsi="Times New Roman"/>
            <w:i/>
            <w:color w:val="000000"/>
            <w:sz w:val="20"/>
          </w:rPr>
          <w:t>Circle Lounge &amp; Grille, Inc. v. Board of Appeal of Boston, supra</w:t>
        </w:r>
        <w:r>
          <w:rPr>
            <w:rFonts w:ascii="Times New Roman" w:hAnsi="Times New Roman"/>
            <w:color w:val="000000"/>
            <w:sz w:val="20"/>
          </w:rPr>
          <w:t xml:space="preserve"> at 433, 86 N.E.2d 920</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bookmarkStart w:id="138" w:name="co_allCitations_1"/>
    <w:p>
      <w:pPr>
        <w:keepNext/>
        <w:keepLines/>
        <w:spacing w:before="200" w:after="0" w:line="275" w:lineRule="atLeast"/>
        <w:jc w:val="both"/>
      </w:pPr>
      <w:r>
        <w:rPr>
          <w:rFonts w:ascii="Times New Roman" w:hAnsi="Times New Roman"/>
          <w:b/>
          <w:color w:val="212121"/>
          <w:sz w:val="20"/>
        </w:rPr>
        <w:t>All Citations</w:t>
      </w:r>
    </w:p>
    <w:bookmarkEnd w:id="138"/>
    <w:p>
      <w:pPr>
        <w:spacing w:before="200" w:after="0" w:line="275" w:lineRule="atLeast"/>
        <w:jc w:val="both"/>
      </w:pPr>
      <w:r>
        <w:rPr>
          <w:rFonts w:ascii="Times New Roman" w:hAnsi="Times New Roman"/>
          <w:color w:val="000000"/>
          <w:sz w:val="20"/>
        </w:rPr>
        <w:t>421 Mass. 719, 660 N.E.2d 369</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139" w:name="co_footnote_B00111996036481_1"/>
            <w:hyperlink w:anchor="co_fnRef_B00111996036481_ID0EWG_1">
              <w:r>
                <w:rPr>
                  <w:rFonts w:ascii="Times New Roman" w:hAnsi="Times New Roman"/>
                  <w:color w:val="000000"/>
                  <w:sz w:val="20"/>
                  <w:vertAlign w:val="superscript"/>
                </w:rPr>
                <w:t>1</w:t>
              </w:r>
            </w:hyperlink>
            <w:bookmarkEnd w:id="139"/>
          </w:p>
        </w:tc>
        <w:tc>
          <w:tcPr>
            <w:vAlign w:val="top"/>
          </w:tcPr>
          <w:p>
            <w:pPr>
              <w:spacing w:before="0" w:after="0" w:line="275" w:lineRule="atLeast"/>
              <w:jc w:val="both"/>
            </w:pPr>
            <w:r>
              <w:rPr>
                <w:rFonts w:ascii="Times New Roman" w:hAnsi="Times New Roman"/>
                <w:color w:val="000000"/>
                <w:sz w:val="20"/>
              </w:rPr>
              <w:t>Christopher L. Snow. The city council of Newburyport and the planning board of Newburyport were original plaintiffs in this suit and did not appeal from the decision of the judge in the Superior Court Department.</w:t>
            </w:r>
          </w:p>
        </w:tc>
      </w:tr>
      <w:tr>
        <w:tblPrEx/>
        <w:trPr/>
        <w:tc>
          <w:tcPr>
            <w:vAlign w:val="top"/>
          </w:tcPr>
          <w:p>
            <w:pPr>
              <w:spacing w:before="0" w:after="0" w:line="275" w:lineRule="atLeast"/>
            </w:pPr>
            <w:bookmarkStart w:id="140" w:name="co_footnote_B00221996036481_1"/>
            <w:hyperlink w:anchor="co_fnRef_B00221996036481_ID0EBAAC_1">
              <w:r>
                <w:rPr>
                  <w:rFonts w:ascii="Times New Roman" w:hAnsi="Times New Roman"/>
                  <w:color w:val="000000"/>
                  <w:sz w:val="20"/>
                  <w:vertAlign w:val="superscript"/>
                </w:rPr>
                <w:t>2</w:t>
              </w:r>
            </w:hyperlink>
            <w:bookmarkEnd w:id="140"/>
          </w:p>
        </w:tc>
        <w:tc>
          <w:tcPr>
            <w:vAlign w:val="top"/>
          </w:tcPr>
          <w:p>
            <w:pPr>
              <w:spacing w:before="0" w:after="0" w:line="275" w:lineRule="atLeast"/>
              <w:jc w:val="both"/>
            </w:pPr>
            <w:r>
              <w:rPr>
                <w:rFonts w:ascii="Times New Roman" w:hAnsi="Times New Roman"/>
                <w:color w:val="000000"/>
                <w:sz w:val="20"/>
              </w:rPr>
              <w:t>Newburyport Redevelopment Authority and Foster Properties, Ltd.</w:t>
            </w:r>
          </w:p>
        </w:tc>
      </w:tr>
      <w:tr>
        <w:tblPrEx/>
        <w:trPr/>
        <w:tc>
          <w:tcPr>
            <w:vAlign w:val="top"/>
          </w:tcPr>
          <w:p>
            <w:pPr>
              <w:spacing w:before="0" w:after="0" w:line="275" w:lineRule="atLeast"/>
            </w:pPr>
            <w:bookmarkStart w:id="141" w:name="co_footnote_B00331996036481_1"/>
            <w:hyperlink w:anchor="co_fnRef_B00331996036481_ID0E2VAG_1">
              <w:r>
                <w:rPr>
                  <w:rFonts w:ascii="Times New Roman" w:hAnsi="Times New Roman"/>
                  <w:color w:val="000000"/>
                  <w:sz w:val="20"/>
                  <w:vertAlign w:val="superscript"/>
                </w:rPr>
                <w:t>3</w:t>
              </w:r>
            </w:hyperlink>
            <w:bookmarkEnd w:id="141"/>
          </w:p>
        </w:tc>
        <w:tc>
          <w:tcPr>
            <w:vAlign w:val="top"/>
          </w:tcPr>
          <w:p>
            <w:pPr>
              <w:spacing w:before="0" w:after="0" w:line="275" w:lineRule="atLeast"/>
              <w:jc w:val="both"/>
            </w:pPr>
            <w:hyperlink r:id="r259">
              <w:r>
                <w:rPr>
                  <w:rFonts w:ascii="Times New Roman" w:hAnsi="Times New Roman"/>
                  <w:color w:val="000000"/>
                  <w:sz w:val="30"/>
                </w:rPr>
                <w:drawing>
                  <wp:inline>
                    <wp:extent cx="161925" cy="161925"/>
                    <wp:docPr id="123" name="Picture 4"/>
                    <a:graphic>
                      <a:graphicData uri="http://schemas.openxmlformats.org/drawingml/2006/picture">
                        <p:pic>
                          <p:nvPicPr>
                            <p:cNvPr id="124" name="Picture 4"/>
                            <p:cNvPicPr/>
                          </p:nvPicPr>
                          <p:blipFill>
                            <a:blip r:embed="r29"/>
                            <a:srcRect/>
                            <a:stretch>
                              <a:fillRect/>
                            </a:stretch>
                          </p:blipFill>
                          <p:spPr>
                            <a:xfrm>
                              <a:off x="0" y="0"/>
                              <a:ext cx="161925" cy="161925"/>
                            </a:xfrm>
                            <a:prstGeom prst="rect"/>
                          </p:spPr>
                        </p:pic>
                      </a:graphicData>
                    </a:graphic>
                  </wp:inline>
                </w:drawing>
              </w:r>
            </w:hyperlink>
            <w:hyperlink r:id="r260">
              <w:r>
                <w:rPr>
                  <w:rFonts w:ascii="Times New Roman" w:hAnsi="Times New Roman"/>
                  <w:color w:val="000000"/>
                  <w:sz w:val="20"/>
                </w:rPr>
                <w:t>General Laws c. 40A, § 17 (1994 ed.)</w:t>
              </w:r>
            </w:hyperlink>
            <w:r>
              <w:rPr>
                <w:rFonts w:ascii="Times New Roman" w:hAnsi="Times New Roman"/>
                <w:color w:val="000000"/>
                <w:sz w:val="20"/>
              </w:rPr>
              <w:t>, reads in relevant part: “Any person aggrieved by a decision of the board of appeals or any special permit granting authority or by the failure of the board of appeals to take final action concerning any appeal, application or petition within the required time ... concerning any application for a special permit within the required time, whether or not previously a party to the proceeding, or any municipal officer or board may appeal to the land court department, the superior court department in which the land concerned is situated ... by bringing an action within twenty days after the decision has been filed in the office of the city or town clerk.... The complaint shall allege that the decision exceeds the authority of the board or authority, and any facts pertinent to the issue, and shall contain a prayer that the decision be annulled.”</w:t>
            </w:r>
          </w:p>
        </w:tc>
      </w:tr>
      <w:tr>
        <w:tblPrEx/>
        <w:trPr/>
        <w:tc>
          <w:tcPr>
            <w:vAlign w:val="top"/>
          </w:tcPr>
          <w:p>
            <w:pPr>
              <w:spacing w:before="0" w:after="0" w:line="275" w:lineRule="atLeast"/>
            </w:pPr>
            <w:bookmarkStart w:id="142" w:name="co_footnote_B00441996036481_1"/>
            <w:hyperlink w:anchor="co_fnRef_B00441996036481_ID0EUZAG_1">
              <w:r>
                <w:rPr>
                  <w:rFonts w:ascii="Times New Roman" w:hAnsi="Times New Roman"/>
                  <w:color w:val="000000"/>
                  <w:sz w:val="20"/>
                  <w:vertAlign w:val="superscript"/>
                </w:rPr>
                <w:t>4</w:t>
              </w:r>
            </w:hyperlink>
            <w:bookmarkEnd w:id="142"/>
          </w:p>
        </w:tc>
        <w:tc>
          <w:tcPr>
            <w:vAlign w:val="top"/>
          </w:tcPr>
          <w:p>
            <w:pPr>
              <w:spacing w:before="0" w:after="0" w:line="275" w:lineRule="atLeast"/>
              <w:jc w:val="both"/>
            </w:pPr>
            <w:r>
              <w:rPr>
                <w:rFonts w:ascii="Times New Roman" w:hAnsi="Times New Roman"/>
                <w:color w:val="000000"/>
                <w:sz w:val="20"/>
              </w:rPr>
              <w:t xml:space="preserve">For an extensive recitation of the history of the locus and of earlier litigation involving it, see </w:t>
            </w:r>
            <w:hyperlink r:id="r261">
              <w:r>
                <w:rPr>
                  <w:rFonts w:ascii="Times New Roman" w:hAnsi="Times New Roman"/>
                  <w:color w:val="000000"/>
                  <w:sz w:val="30"/>
                </w:rPr>
                <w:drawing>
                  <wp:inline>
                    <wp:extent cx="161925" cy="161925"/>
                    <wp:docPr id="125" name="Picture 4"/>
                    <a:graphic>
                      <a:graphicData uri="http://schemas.openxmlformats.org/drawingml/2006/picture">
                        <p:pic>
                          <p:nvPicPr>
                            <p:cNvPr id="126" name="Picture 4"/>
                            <p:cNvPicPr/>
                          </p:nvPicPr>
                          <p:blipFill>
                            <a:blip r:embed="r29"/>
                            <a:srcRect/>
                            <a:stretch>
                              <a:fillRect/>
                            </a:stretch>
                          </p:blipFill>
                          <p:spPr>
                            <a:xfrm>
                              <a:off x="0" y="0"/>
                              <a:ext cx="161925" cy="161925"/>
                            </a:xfrm>
                            <a:prstGeom prst="rect"/>
                          </p:spPr>
                        </p:pic>
                      </a:graphicData>
                    </a:graphic>
                  </wp:inline>
                </w:drawing>
              </w:r>
            </w:hyperlink>
            <w:hyperlink r:id="r262">
              <w:r>
                <w:rPr>
                  <w:rFonts w:ascii="Times New Roman" w:hAnsi="Times New Roman"/>
                  <w:i/>
                  <w:color w:val="000000"/>
                  <w:sz w:val="20"/>
                </w:rPr>
                <w:t>Newburyport Redevelopment Auth. v. Commonwealth,</w:t>
              </w:r>
              <w:r>
                <w:rPr>
                  <w:rFonts w:ascii="Times New Roman" w:hAnsi="Times New Roman"/>
                  <w:color w:val="000000"/>
                  <w:sz w:val="20"/>
                </w:rPr>
                <w:t xml:space="preserve"> 9 Mass.App.Ct. 206, 401 N.E.2d 118 (1980)</w:t>
              </w:r>
            </w:hyperlink>
            <w:r>
              <w:rPr>
                <w:rFonts w:ascii="Times New Roman" w:hAnsi="Times New Roman"/>
                <w:color w:val="000000"/>
                <w:sz w:val="20"/>
              </w:rPr>
              <w:t>.</w:t>
            </w:r>
          </w:p>
        </w:tc>
      </w:tr>
      <w:tr>
        <w:tblPrEx/>
        <w:trPr/>
        <w:tc>
          <w:tcPr>
            <w:vAlign w:val="top"/>
          </w:tcPr>
          <w:p>
            <w:pPr>
              <w:spacing w:before="0" w:after="0" w:line="275" w:lineRule="atLeast"/>
            </w:pPr>
            <w:bookmarkStart w:id="143" w:name="co_footnote_B00551996036481_1"/>
            <w:hyperlink w:anchor="co_fnRef_B00551996036481_ID0ETSBG_1">
              <w:r>
                <w:rPr>
                  <w:rFonts w:ascii="Times New Roman" w:hAnsi="Times New Roman"/>
                  <w:color w:val="000000"/>
                  <w:sz w:val="20"/>
                  <w:vertAlign w:val="superscript"/>
                </w:rPr>
                <w:t>5</w:t>
              </w:r>
            </w:hyperlink>
            <w:bookmarkEnd w:id="143"/>
          </w:p>
        </w:tc>
        <w:tc>
          <w:tcPr>
            <w:vAlign w:val="top"/>
          </w:tcPr>
          <w:p>
            <w:pPr>
              <w:spacing w:before="0" w:after="0" w:line="275" w:lineRule="atLeast"/>
              <w:jc w:val="both"/>
            </w:pPr>
            <w:r>
              <w:rPr>
                <w:rFonts w:ascii="Times New Roman" w:hAnsi="Times New Roman"/>
                <w:color w:val="000000"/>
                <w:sz w:val="20"/>
              </w:rPr>
              <w:t xml:space="preserve">The rescript opinion of the Appeals Court in </w:t>
            </w:r>
            <w:hyperlink r:id="r263">
              <w:r>
                <w:rPr>
                  <w:rFonts w:ascii="Times New Roman" w:hAnsi="Times New Roman"/>
                  <w:i/>
                  <w:color w:val="000000"/>
                  <w:sz w:val="20"/>
                </w:rPr>
                <w:t>Riley v. Janco Cent., Inc.,</w:t>
              </w:r>
              <w:r>
                <w:rPr>
                  <w:rFonts w:ascii="Times New Roman" w:hAnsi="Times New Roman"/>
                  <w:color w:val="000000"/>
                  <w:sz w:val="20"/>
                </w:rPr>
                <w:t xml:space="preserve"> 38 Mass.App.Ct. 984, 652 N.E.2d 631 (1995)</w:t>
              </w:r>
            </w:hyperlink>
            <w:r>
              <w:rPr>
                <w:rFonts w:ascii="Times New Roman" w:hAnsi="Times New Roman"/>
                <w:color w:val="000000"/>
                <w:sz w:val="20"/>
              </w:rPr>
              <w:t xml:space="preserve">, is consistent with our decision. In that case, the Superior Court judge granted summary judgment for the landowner defendant (Janco) on the issue of the plaintiff abutter's standing to challenge the grant of variances and of a special permit. The variances allowed the defendant to erect nonconforming signs on the property and to pave a parking area within four, rather than the required five, feet of the building. The plaintiff's affidavits failed specifically to address how the signs or the parking area would affect the plaintiff's property interests. In a deposition not part of the record (and therefore properly not considered on the motion for summary judgment), the plaintiff appears to have stated that one of the variances “probably makes room for two-way traffic,” thereby allowing more lights from automobiles to shine into the plaintiff's home. The judge found that such an assumption was speculative, and even when considered in addition to the parties' affidavits, failed to establish what the Appeals Court referred to as a “ ‘plausible claim of a definite violation of a private right, property interest, or legal interest.’ </w:t>
            </w:r>
            <w:hyperlink r:id="r264">
              <w:r>
                <w:rPr>
                  <w:rFonts w:ascii="Times New Roman" w:hAnsi="Times New Roman"/>
                  <w:color w:val="000000"/>
                  <w:sz w:val="30"/>
                </w:rPr>
                <w:drawing>
                  <wp:inline>
                    <wp:extent cx="161925" cy="161925"/>
                    <wp:docPr id="127" name="Picture 4"/>
                    <a:graphic>
                      <a:graphicData uri="http://schemas.openxmlformats.org/drawingml/2006/picture">
                        <p:pic>
                          <p:nvPicPr>
                            <p:cNvPr id="128" name="Picture 4"/>
                            <p:cNvPicPr/>
                          </p:nvPicPr>
                          <p:blipFill>
                            <a:blip r:embed="r29"/>
                            <a:srcRect/>
                            <a:stretch>
                              <a:fillRect/>
                            </a:stretch>
                          </p:blipFill>
                          <p:spPr>
                            <a:xfrm>
                              <a:off x="0" y="0"/>
                              <a:ext cx="161925" cy="161925"/>
                            </a:xfrm>
                            <a:prstGeom prst="rect"/>
                          </p:spPr>
                        </p:pic>
                      </a:graphicData>
                    </a:graphic>
                  </wp:inline>
                </w:drawing>
              </w:r>
            </w:hyperlink>
            <w:hyperlink r:id="r265">
              <w:r>
                <w:rPr>
                  <w:rFonts w:ascii="Times New Roman" w:hAnsi="Times New Roman"/>
                  <w:i/>
                  <w:color w:val="000000"/>
                  <w:sz w:val="20"/>
                </w:rPr>
                <w:t>Harvard Square Defense Fund, Inc. v. Planning Bd. of Cambridge,</w:t>
              </w:r>
              <w:r>
                <w:rPr>
                  <w:rFonts w:ascii="Times New Roman" w:hAnsi="Times New Roman"/>
                  <w:color w:val="000000"/>
                  <w:sz w:val="20"/>
                </w:rPr>
                <w:t xml:space="preserve"> 27 Mass.App.Ct. 491, 493 [540 N.E.2d 182] (1989)</w:t>
              </w:r>
            </w:hyperlink>
            <w:r>
              <w:rPr>
                <w:rFonts w:ascii="Times New Roman" w:hAnsi="Times New Roman"/>
                <w:color w:val="000000"/>
                <w:sz w:val="20"/>
              </w:rPr>
              <w:t xml:space="preserve">.” </w:t>
            </w:r>
            <w:hyperlink r:id="r266">
              <w:r>
                <w:rPr>
                  <w:rFonts w:ascii="Times New Roman" w:hAnsi="Times New Roman"/>
                  <w:i/>
                  <w:color w:val="000000"/>
                  <w:sz w:val="20"/>
                </w:rPr>
                <w:t>Riley v. Janco Cent., Inc., supra</w:t>
              </w:r>
              <w:r>
                <w:rPr>
                  <w:rFonts w:ascii="Times New Roman" w:hAnsi="Times New Roman"/>
                  <w:color w:val="000000"/>
                  <w:sz w:val="20"/>
                </w:rPr>
                <w:t xml:space="preserve"> at 985, 652 N.E.2d 631.</w:t>
              </w:r>
            </w:hyperlink>
            <w:r>
              <w:rPr>
                <w:rFonts w:ascii="Times New Roman" w:hAnsi="Times New Roman"/>
                <w:color w:val="000000"/>
                <w:sz w:val="20"/>
              </w:rPr>
              <w:t xml:space="preserve"> Unlike the tangible loss of parking spaces and increased traffic Marashlian and Snow will experience, the possibility that headlights from automobiles in an adjacent parking lot will shine in the plaintiff's window is just the type of “uncorroborated speculations” sought to be avoided by the standing requirements of </w:t>
            </w:r>
            <w:hyperlink r:id="r267">
              <w:r>
                <w:rPr>
                  <w:rFonts w:ascii="Times New Roman" w:hAnsi="Times New Roman"/>
                  <w:color w:val="000000"/>
                  <w:sz w:val="30"/>
                </w:rPr>
                <w:drawing>
                  <wp:inline>
                    <wp:extent cx="161925" cy="161925"/>
                    <wp:docPr id="129" name="Picture 4"/>
                    <a:graphic>
                      <a:graphicData uri="http://schemas.openxmlformats.org/drawingml/2006/picture">
                        <p:pic>
                          <p:nvPicPr>
                            <p:cNvPr id="130" name="Picture 4"/>
                            <p:cNvPicPr/>
                          </p:nvPicPr>
                          <p:blipFill>
                            <a:blip r:embed="r29"/>
                            <a:srcRect/>
                            <a:stretch>
                              <a:fillRect/>
                            </a:stretch>
                          </p:blipFill>
                          <p:spPr>
                            <a:xfrm>
                              <a:off x="0" y="0"/>
                              <a:ext cx="161925" cy="161925"/>
                            </a:xfrm>
                            <a:prstGeom prst="rect"/>
                          </p:spPr>
                        </p:pic>
                      </a:graphicData>
                    </a:graphic>
                  </wp:inline>
                </w:drawing>
              </w:r>
            </w:hyperlink>
            <w:hyperlink r:id="r268">
              <w:r>
                <w:rPr>
                  <w:rFonts w:ascii="Times New Roman" w:hAnsi="Times New Roman"/>
                  <w:color w:val="000000"/>
                  <w:sz w:val="20"/>
                </w:rPr>
                <w:t>G.L. c. 40A, § 17</w:t>
              </w:r>
            </w:hyperlink>
            <w:r>
              <w:rPr>
                <w:rFonts w:ascii="Times New Roman" w:hAnsi="Times New Roman"/>
                <w:color w:val="000000"/>
                <w:sz w:val="20"/>
              </w:rPr>
              <w:t xml:space="preserve"> (1994 ed.) See </w:t>
            </w:r>
            <w:hyperlink r:id="r269">
              <w:r>
                <w:rPr>
                  <w:rFonts w:ascii="Times New Roman" w:hAnsi="Times New Roman"/>
                  <w:color w:val="000000"/>
                  <w:sz w:val="30"/>
                </w:rPr>
                <w:drawing>
                  <wp:inline>
                    <wp:extent cx="161925" cy="161925"/>
                    <wp:docPr id="131" name="Picture 2"/>
                    <a:graphic>
                      <a:graphicData uri="http://schemas.openxmlformats.org/drawingml/2006/picture">
                        <p:pic>
                          <p:nvPicPr>
                            <p:cNvPr id="132" name="Picture 2"/>
                            <p:cNvPicPr/>
                          </p:nvPicPr>
                          <p:blipFill>
                            <a:blip r:embed="r15"/>
                            <a:srcRect/>
                            <a:stretch>
                              <a:fillRect/>
                            </a:stretch>
                          </p:blipFill>
                          <p:spPr>
                            <a:xfrm>
                              <a:off x="0" y="0"/>
                              <a:ext cx="161925" cy="161925"/>
                            </a:xfrm>
                            <a:prstGeom prst="rect"/>
                          </p:spPr>
                        </p:pic>
                      </a:graphicData>
                    </a:graphic>
                  </wp:inline>
                </w:drawing>
              </w:r>
            </w:hyperlink>
            <w:hyperlink r:id="r270">
              <w:r>
                <w:rPr>
                  <w:rFonts w:ascii="Times New Roman" w:hAnsi="Times New Roman"/>
                  <w:i/>
                  <w:color w:val="000000"/>
                  <w:sz w:val="20"/>
                </w:rPr>
                <w:t>Barvenik v. Aldermen of Newton,</w:t>
              </w:r>
              <w:r>
                <w:rPr>
                  <w:rFonts w:ascii="Times New Roman" w:hAnsi="Times New Roman"/>
                  <w:color w:val="000000"/>
                  <w:sz w:val="20"/>
                </w:rPr>
                <w:t xml:space="preserve"> 33 Mass.App.Ct. 129, 136, 597 N.E.2d 48 (1992)</w:t>
              </w:r>
            </w:hyperlink>
            <w:r>
              <w:rPr>
                <w:rFonts w:ascii="Times New Roman" w:hAnsi="Times New Roman"/>
                <w:color w:val="000000"/>
                <w:sz w:val="20"/>
              </w:rPr>
              <w:t>.</w:t>
            </w:r>
          </w:p>
          <w:p>
            <w:pPr>
              <w:pBdr>
                <w:left w:val="none" w:space="10"/>
              </w:pBdr>
              <w:spacing w:before="0" w:after="0" w:line="275" w:lineRule="atLeast"/>
              <w:ind w:left="200" w:right="0" w:firstLine="0"/>
              <w:jc w:val="both"/>
            </w:pPr>
            <w:r>
              <w:rPr>
                <w:rFonts w:ascii="Times New Roman" w:hAnsi="Times New Roman"/>
                <w:color w:val="000000"/>
                <w:sz w:val="20"/>
              </w:rPr>
              <w:t xml:space="preserve">Additionally, the judge found that the nonconforming use of the lot was statutorily protected as preexisting, and thus found it unnecessary to decide the issue whether the plaintiff had standing to challenge the grant of the special permit. </w:t>
            </w:r>
            <w:hyperlink r:id="r271">
              <w:r>
                <w:rPr>
                  <w:rFonts w:ascii="Times New Roman" w:hAnsi="Times New Roman"/>
                  <w:i/>
                  <w:color w:val="000000"/>
                  <w:sz w:val="20"/>
                </w:rPr>
                <w:t>Riley v. Janco Cent., Inc., supra</w:t>
              </w:r>
              <w:r>
                <w:rPr>
                  <w:rFonts w:ascii="Times New Roman" w:hAnsi="Times New Roman"/>
                  <w:color w:val="000000"/>
                  <w:sz w:val="20"/>
                </w:rPr>
                <w:t xml:space="preserve"> at 986, 652 N.E.2d 631</w:t>
              </w:r>
            </w:hyperlink>
            <w:r>
              <w:rPr>
                <w:rFonts w:ascii="Times New Roman" w:hAnsi="Times New Roman"/>
                <w:color w:val="000000"/>
                <w:sz w:val="20"/>
              </w:rPr>
              <w:t>.</w:t>
            </w:r>
          </w:p>
        </w:tc>
      </w:tr>
      <w:tr>
        <w:tblPrEx/>
        <w:trPr/>
        <w:tc>
          <w:tcPr>
            <w:vAlign w:val="top"/>
          </w:tcPr>
          <w:p>
            <w:pPr>
              <w:spacing w:before="0" w:after="0" w:line="275" w:lineRule="atLeast"/>
            </w:pPr>
            <w:bookmarkStart w:id="144" w:name="co_footnote_B00661996036481_1"/>
            <w:hyperlink w:anchor="co_fnRef_B00661996036481_ID0EOZBG_1">
              <w:r>
                <w:rPr>
                  <w:rFonts w:ascii="Times New Roman" w:hAnsi="Times New Roman"/>
                  <w:color w:val="000000"/>
                  <w:sz w:val="20"/>
                  <w:vertAlign w:val="superscript"/>
                </w:rPr>
                <w:t>6</w:t>
              </w:r>
            </w:hyperlink>
            <w:bookmarkEnd w:id="144"/>
          </w:p>
        </w:tc>
        <w:tc>
          <w:tcPr>
            <w:vAlign w:val="top"/>
          </w:tcPr>
          <w:p>
            <w:pPr>
              <w:spacing w:before="0" w:after="0" w:line="275" w:lineRule="atLeast"/>
              <w:jc w:val="both"/>
            </w:pPr>
            <w:r>
              <w:rPr>
                <w:rFonts w:ascii="Times New Roman" w:hAnsi="Times New Roman"/>
                <w:i/>
                <w:color w:val="000000"/>
                <w:sz w:val="20"/>
              </w:rPr>
              <w:t>Barvenik v. Aldermen of Newton, supra,</w:t>
            </w:r>
            <w:r>
              <w:rPr>
                <w:rFonts w:ascii="Times New Roman" w:hAnsi="Times New Roman"/>
                <w:color w:val="000000"/>
                <w:sz w:val="20"/>
              </w:rPr>
              <w:t xml:space="preserve"> was decided after the judge issued his opinion in this case.</w:t>
            </w:r>
          </w:p>
        </w:tc>
      </w:tr>
      <w:tr>
        <w:tblPrEx/>
        <w:trPr/>
        <w:tc>
          <w:tcPr>
            <w:vAlign w:val="top"/>
          </w:tcPr>
          <w:p>
            <w:pPr>
              <w:spacing w:before="0" w:after="0" w:line="275" w:lineRule="atLeast"/>
            </w:pPr>
            <w:bookmarkStart w:id="145" w:name="co_footnote_B00771996036481_1"/>
            <w:hyperlink w:anchor="co_fnRef_B00771996036481_ID0E4ZBG_1">
              <w:r>
                <w:rPr>
                  <w:rFonts w:ascii="Times New Roman" w:hAnsi="Times New Roman"/>
                  <w:color w:val="000000"/>
                  <w:sz w:val="20"/>
                  <w:vertAlign w:val="superscript"/>
                </w:rPr>
                <w:t>7</w:t>
              </w:r>
            </w:hyperlink>
            <w:bookmarkEnd w:id="145"/>
          </w:p>
        </w:tc>
        <w:tc>
          <w:tcPr>
            <w:vAlign w:val="top"/>
          </w:tcPr>
          <w:p>
            <w:pPr>
              <w:spacing w:before="0" w:after="0" w:line="275" w:lineRule="atLeast"/>
              <w:jc w:val="both"/>
            </w:pPr>
            <w:r>
              <w:rPr>
                <w:rFonts w:ascii="Times New Roman" w:hAnsi="Times New Roman"/>
                <w:color w:val="000000"/>
                <w:sz w:val="20"/>
              </w:rPr>
              <w:t xml:space="preserve">See </w:t>
            </w:r>
            <w:hyperlink r:id="r272">
              <w:r>
                <w:rPr>
                  <w:rFonts w:ascii="Times New Roman" w:hAnsi="Times New Roman"/>
                  <w:color w:val="000000"/>
                  <w:sz w:val="30"/>
                </w:rPr>
                <w:drawing>
                  <wp:inline>
                    <wp:extent cx="161925" cy="161925"/>
                    <wp:docPr id="133" name="Picture 2"/>
                    <a:graphic>
                      <a:graphicData uri="http://schemas.openxmlformats.org/drawingml/2006/picture">
                        <p:pic>
                          <p:nvPicPr>
                            <p:cNvPr id="134" name="Picture 2"/>
                            <p:cNvPicPr/>
                          </p:nvPicPr>
                          <p:blipFill>
                            <a:blip r:embed="r15"/>
                            <a:srcRect/>
                            <a:stretch>
                              <a:fillRect/>
                            </a:stretch>
                          </p:blipFill>
                          <p:spPr>
                            <a:xfrm>
                              <a:off x="0" y="0"/>
                              <a:ext cx="161925" cy="161925"/>
                            </a:xfrm>
                            <a:prstGeom prst="rect"/>
                          </p:spPr>
                        </p:pic>
                      </a:graphicData>
                    </a:graphic>
                  </wp:inline>
                </w:drawing>
              </w:r>
            </w:hyperlink>
            <w:hyperlink r:id="r273">
              <w:r>
                <w:rPr>
                  <w:rFonts w:ascii="Times New Roman" w:hAnsi="Times New Roman"/>
                  <w:i/>
                  <w:color w:val="000000"/>
                  <w:sz w:val="20"/>
                </w:rPr>
                <w:t>Monks v. Zoning Bd. of Appeals of Plymouth,</w:t>
              </w:r>
              <w:r>
                <w:rPr>
                  <w:rFonts w:ascii="Times New Roman" w:hAnsi="Times New Roman"/>
                  <w:color w:val="000000"/>
                  <w:sz w:val="20"/>
                </w:rPr>
                <w:t xml:space="preserve"> 37 Mass.App.Ct. 685, 688, 642 N.E.2d 314 (1994)</w:t>
              </w:r>
            </w:hyperlink>
            <w:r>
              <w:rPr>
                <w:rFonts w:ascii="Times New Roman" w:hAnsi="Times New Roman"/>
                <w:color w:val="000000"/>
                <w:sz w:val="20"/>
              </w:rPr>
              <w:t xml:space="preserve">; </w:t>
            </w:r>
            <w:hyperlink r:id="r274">
              <w:r>
                <w:rPr>
                  <w:rFonts w:ascii="Times New Roman" w:hAnsi="Times New Roman"/>
                  <w:color w:val="000000"/>
                  <w:sz w:val="30"/>
                </w:rPr>
                <w:drawing>
                  <wp:inline>
                    <wp:extent cx="161925" cy="161925"/>
                    <wp:docPr id="135" name="Picture 2"/>
                    <a:graphic>
                      <a:graphicData uri="http://schemas.openxmlformats.org/drawingml/2006/picture">
                        <p:pic>
                          <p:nvPicPr>
                            <p:cNvPr id="136" name="Picture 2"/>
                            <p:cNvPicPr/>
                          </p:nvPicPr>
                          <p:blipFill>
                            <a:blip r:embed="r15"/>
                            <a:srcRect/>
                            <a:stretch>
                              <a:fillRect/>
                            </a:stretch>
                          </p:blipFill>
                          <p:spPr>
                            <a:xfrm>
                              <a:off x="0" y="0"/>
                              <a:ext cx="161925" cy="161925"/>
                            </a:xfrm>
                            <a:prstGeom prst="rect"/>
                          </p:spPr>
                        </p:pic>
                      </a:graphicData>
                    </a:graphic>
                  </wp:inline>
                </w:drawing>
              </w:r>
            </w:hyperlink>
            <w:hyperlink r:id="r275">
              <w:r>
                <w:rPr>
                  <w:rFonts w:ascii="Times New Roman" w:hAnsi="Times New Roman"/>
                  <w:i/>
                  <w:color w:val="000000"/>
                  <w:sz w:val="20"/>
                </w:rPr>
                <w:t>Cohen v. Zoning Bd. of Appeals of Plymouth,</w:t>
              </w:r>
              <w:r>
                <w:rPr>
                  <w:rFonts w:ascii="Times New Roman" w:hAnsi="Times New Roman"/>
                  <w:color w:val="000000"/>
                  <w:sz w:val="20"/>
                </w:rPr>
                <w:t xml:space="preserve"> 35 Mass.App.Ct. 619, 621–622, 624 N.E.2d 119 (1993)</w:t>
              </w:r>
            </w:hyperlink>
            <w:r>
              <w:rPr>
                <w:rFonts w:ascii="Times New Roman" w:hAnsi="Times New Roman"/>
                <w:color w:val="000000"/>
                <w:sz w:val="20"/>
              </w:rPr>
              <w:t xml:space="preserve">; </w:t>
            </w:r>
            <w:hyperlink r:id="r276">
              <w:r>
                <w:rPr>
                  <w:rFonts w:ascii="Times New Roman" w:hAnsi="Times New Roman"/>
                  <w:color w:val="000000"/>
                  <w:sz w:val="30"/>
                </w:rPr>
                <w:drawing>
                  <wp:inline>
                    <wp:extent cx="161925" cy="161925"/>
                    <wp:docPr id="137" name="Picture 2"/>
                    <a:graphic>
                      <a:graphicData uri="http://schemas.openxmlformats.org/drawingml/2006/picture">
                        <p:pic>
                          <p:nvPicPr>
                            <p:cNvPr id="138" name="Picture 2"/>
                            <p:cNvPicPr/>
                          </p:nvPicPr>
                          <p:blipFill>
                            <a:blip r:embed="r15"/>
                            <a:srcRect/>
                            <a:stretch>
                              <a:fillRect/>
                            </a:stretch>
                          </p:blipFill>
                          <p:spPr>
                            <a:xfrm>
                              <a:off x="0" y="0"/>
                              <a:ext cx="161925" cy="161925"/>
                            </a:xfrm>
                            <a:prstGeom prst="rect"/>
                          </p:spPr>
                        </p:pic>
                      </a:graphicData>
                    </a:graphic>
                  </wp:inline>
                </w:drawing>
              </w:r>
            </w:hyperlink>
            <w:hyperlink r:id="r277">
              <w:r>
                <w:rPr>
                  <w:rFonts w:ascii="Times New Roman" w:hAnsi="Times New Roman"/>
                  <w:i/>
                  <w:color w:val="000000"/>
                  <w:sz w:val="20"/>
                </w:rPr>
                <w:t>Jaffe v. Zoning Bd. of Appeals of Newton,</w:t>
              </w:r>
              <w:r>
                <w:rPr>
                  <w:rFonts w:ascii="Times New Roman" w:hAnsi="Times New Roman"/>
                  <w:color w:val="000000"/>
                  <w:sz w:val="20"/>
                </w:rPr>
                <w:t xml:space="preserve"> 34 Mass.App.Ct. 929, 612 N.E.2d 693 (1993)</w:t>
              </w:r>
            </w:hyperlink>
            <w:r>
              <w:rPr>
                <w:rFonts w:ascii="Times New Roman" w:hAnsi="Times New Roman"/>
                <w:color w:val="000000"/>
                <w:sz w:val="20"/>
              </w:rPr>
              <w:t>.</w:t>
            </w:r>
          </w:p>
        </w:tc>
      </w:tr>
      <w:tr>
        <w:tblPrEx/>
        <w:trPr/>
        <w:tc>
          <w:tcPr>
            <w:vAlign w:val="top"/>
          </w:tcPr>
          <w:p>
            <w:pPr>
              <w:spacing w:before="0" w:after="0" w:line="275" w:lineRule="atLeast"/>
            </w:pPr>
            <w:bookmarkStart w:id="146" w:name="co_footnote_B00881996036481_1"/>
            <w:hyperlink w:anchor="co_fnRef_B00881996036481_ID0E41BG_1">
              <w:r>
                <w:rPr>
                  <w:rFonts w:ascii="Times New Roman" w:hAnsi="Times New Roman"/>
                  <w:color w:val="000000"/>
                  <w:sz w:val="20"/>
                  <w:vertAlign w:val="superscript"/>
                </w:rPr>
                <w:t>8</w:t>
              </w:r>
            </w:hyperlink>
            <w:bookmarkEnd w:id="146"/>
          </w:p>
        </w:tc>
        <w:tc>
          <w:tcPr>
            <w:vAlign w:val="top"/>
          </w:tcPr>
          <w:p>
            <w:pPr>
              <w:spacing w:before="0" w:after="0" w:line="275" w:lineRule="atLeast"/>
              <w:jc w:val="both"/>
            </w:pPr>
            <w:r>
              <w:rPr>
                <w:rFonts w:ascii="Times New Roman" w:hAnsi="Times New Roman"/>
                <w:color w:val="000000"/>
                <w:sz w:val="20"/>
              </w:rPr>
              <w:t xml:space="preserve">The standing issue in </w:t>
            </w:r>
            <w:hyperlink r:id="r278">
              <w:r>
                <w:rPr>
                  <w:rFonts w:ascii="Times New Roman" w:hAnsi="Times New Roman"/>
                  <w:color w:val="000000"/>
                  <w:sz w:val="30"/>
                </w:rPr>
                <w:drawing>
                  <wp:inline>
                    <wp:extent cx="161925" cy="161925"/>
                    <wp:docPr id="139" name="Picture 4"/>
                    <a:graphic>
                      <a:graphicData uri="http://schemas.openxmlformats.org/drawingml/2006/picture">
                        <p:pic>
                          <p:nvPicPr>
                            <p:cNvPr id="140" name="Picture 4"/>
                            <p:cNvPicPr/>
                          </p:nvPicPr>
                          <p:blipFill>
                            <a:blip r:embed="r29"/>
                            <a:srcRect/>
                            <a:stretch>
                              <a:fillRect/>
                            </a:stretch>
                          </p:blipFill>
                          <p:spPr>
                            <a:xfrm>
                              <a:off x="0" y="0"/>
                              <a:ext cx="161925" cy="161925"/>
                            </a:xfrm>
                            <a:prstGeom prst="rect"/>
                          </p:spPr>
                        </p:pic>
                      </a:graphicData>
                    </a:graphic>
                  </wp:inline>
                </w:drawing>
              </w:r>
            </w:hyperlink>
            <w:hyperlink r:id="r279">
              <w:r>
                <w:rPr>
                  <w:rFonts w:ascii="Times New Roman" w:hAnsi="Times New Roman"/>
                  <w:i/>
                  <w:color w:val="000000"/>
                  <w:sz w:val="20"/>
                </w:rPr>
                <w:t>Tsagronis v. Board of Appeals of Wareham,</w:t>
              </w:r>
              <w:r>
                <w:rPr>
                  <w:rFonts w:ascii="Times New Roman" w:hAnsi="Times New Roman"/>
                  <w:color w:val="000000"/>
                  <w:sz w:val="20"/>
                </w:rPr>
                <w:t xml:space="preserve"> 415 Mass. 329, 330 n. 4, 613 N.E.2d 893 (1993)</w:t>
              </w:r>
            </w:hyperlink>
            <w:r>
              <w:rPr>
                <w:rFonts w:ascii="Times New Roman" w:hAnsi="Times New Roman"/>
                <w:color w:val="000000"/>
                <w:sz w:val="20"/>
              </w:rPr>
              <w:t>, involved evidence of a partially-obstructed view, together with the perceived decline in their property's value. While the dissent argued in that case that those concerns were insufficient to confer standing on the plaintiff abutters, the parking and traffic concerns involved here are clearly of the type envisioned by the Zoning Enabling Act.</w:t>
            </w:r>
          </w:p>
          <w:p>
            <w:pPr>
              <w:pBdr>
                <w:left w:val="none" w:space="10"/>
              </w:pBdr>
              <w:spacing w:before="0" w:after="0" w:line="275" w:lineRule="atLeast"/>
              <w:ind w:left="200" w:right="0" w:firstLine="0"/>
              <w:jc w:val="both"/>
            </w:pPr>
            <w:r>
              <w:rPr>
                <w:rFonts w:ascii="Times New Roman" w:hAnsi="Times New Roman"/>
                <w:color w:val="000000"/>
                <w:sz w:val="20"/>
              </w:rPr>
              <w:t xml:space="preserve">We note also that in </w:t>
            </w:r>
            <w:r>
              <w:rPr>
                <w:rFonts w:ascii="Times New Roman" w:hAnsi="Times New Roman"/>
                <w:i/>
                <w:color w:val="000000"/>
                <w:sz w:val="20"/>
              </w:rPr>
              <w:t>Tsagronis, supra,</w:t>
            </w:r>
            <w:r>
              <w:rPr>
                <w:rFonts w:ascii="Times New Roman" w:hAnsi="Times New Roman"/>
                <w:color w:val="000000"/>
                <w:sz w:val="20"/>
              </w:rPr>
              <w:t xml:space="preserve"> the court concluded, notwithstanding the dissent (in which the author of this opinion joined), that the evidence was sufficient to give standing to the plaintiffs. The court's decision is, of course, the law by which we abide.</w:t>
            </w:r>
          </w:p>
        </w:tc>
      </w:tr>
      <w:tr>
        <w:tblPrEx/>
        <w:trPr/>
        <w:tc>
          <w:tcPr>
            <w:vAlign w:val="top"/>
          </w:tcPr>
          <w:p>
            <w:pPr>
              <w:spacing w:before="0" w:after="0" w:line="275" w:lineRule="atLeast"/>
            </w:pPr>
            <w:bookmarkStart w:id="147" w:name="co_footnote_B00991996036481_1"/>
            <w:hyperlink w:anchor="co_fnRef_B00991996036481_ID0E3DAI_1">
              <w:r>
                <w:rPr>
                  <w:rFonts w:ascii="Times New Roman" w:hAnsi="Times New Roman"/>
                  <w:color w:val="000000"/>
                  <w:sz w:val="20"/>
                  <w:vertAlign w:val="superscript"/>
                </w:rPr>
                <w:t>9</w:t>
              </w:r>
            </w:hyperlink>
            <w:bookmarkEnd w:id="147"/>
          </w:p>
        </w:tc>
        <w:tc>
          <w:tcPr>
            <w:vAlign w:val="top"/>
          </w:tcPr>
          <w:p>
            <w:pPr>
              <w:spacing w:before="0" w:after="0" w:line="275" w:lineRule="atLeast"/>
              <w:jc w:val="both"/>
            </w:pPr>
            <w:r>
              <w:rPr>
                <w:rFonts w:ascii="Times New Roman" w:hAnsi="Times New Roman"/>
                <w:color w:val="000000"/>
                <w:sz w:val="20"/>
              </w:rPr>
              <w:t xml:space="preserve">Under that statute, in conjunction with </w:t>
            </w:r>
            <w:hyperlink r:id="r280">
              <w:r>
                <w:rPr>
                  <w:rFonts w:ascii="Times New Roman" w:hAnsi="Times New Roman"/>
                  <w:color w:val="000000"/>
                  <w:sz w:val="20"/>
                </w:rPr>
                <w:t>G.L. c. 41, § 81P</w:t>
              </w:r>
            </w:hyperlink>
            <w:r>
              <w:rPr>
                <w:rFonts w:ascii="Times New Roman" w:hAnsi="Times New Roman"/>
                <w:color w:val="000000"/>
                <w:sz w:val="20"/>
              </w:rPr>
              <w:t xml:space="preserve"> (1994 ed.) (subdivision control law), a person may seek a declaration by the planning board in a city or town in which the subdivision control law is in effect, that a plan does not require approval under the subdivision control law. A majority of the board may endorse the plan as not requiring approval, or a majority of the board may authorize a person to endorse such a plan. An “approval not required (ANR)” endorsement creates a “zoning freeze,” in which the laws applicable to the lot at the time of endorsement remain applicable for a period of three years. </w:t>
            </w:r>
            <w:hyperlink r:id="r281">
              <w:r>
                <w:rPr>
                  <w:rFonts w:ascii="Times New Roman" w:hAnsi="Times New Roman"/>
                  <w:color w:val="000000"/>
                  <w:sz w:val="30"/>
                </w:rPr>
                <w:drawing>
                  <wp:inline>
                    <wp:extent cx="161925" cy="161925"/>
                    <wp:docPr id="141" name="Picture 4"/>
                    <a:graphic>
                      <a:graphicData uri="http://schemas.openxmlformats.org/drawingml/2006/picture">
                        <p:pic>
                          <p:nvPicPr>
                            <p:cNvPr id="142" name="Picture 4"/>
                            <p:cNvPicPr/>
                          </p:nvPicPr>
                          <p:blipFill>
                            <a:blip r:embed="r29"/>
                            <a:srcRect/>
                            <a:stretch>
                              <a:fillRect/>
                            </a:stretch>
                          </p:blipFill>
                          <p:spPr>
                            <a:xfrm>
                              <a:off x="0" y="0"/>
                              <a:ext cx="161925" cy="161925"/>
                            </a:xfrm>
                            <a:prstGeom prst="rect"/>
                          </p:spPr>
                        </p:pic>
                      </a:graphicData>
                    </a:graphic>
                  </wp:inline>
                </w:drawing>
              </w:r>
            </w:hyperlink>
            <w:hyperlink r:id="r282">
              <w:r>
                <w:rPr>
                  <w:rFonts w:ascii="Times New Roman" w:hAnsi="Times New Roman"/>
                  <w:color w:val="000000"/>
                  <w:sz w:val="20"/>
                </w:rPr>
                <w:t>G.L. c. 40A, § 6</w:t>
              </w:r>
            </w:hyperlink>
            <w:r>
              <w:rPr>
                <w:rFonts w:ascii="Times New Roman" w:hAnsi="Times New Roman"/>
                <w:color w:val="000000"/>
                <w:sz w:val="20"/>
              </w:rPr>
              <w:t>.</w:t>
            </w:r>
          </w:p>
          <w:p>
            <w:pPr>
              <w:pBdr>
                <w:left w:val="none" w:space="10"/>
              </w:pBdr>
              <w:spacing w:before="0" w:after="0" w:line="275" w:lineRule="atLeast"/>
              <w:ind w:left="200" w:right="0" w:firstLine="0"/>
              <w:jc w:val="both"/>
            </w:pPr>
            <w:r>
              <w:rPr>
                <w:rFonts w:ascii="Times New Roman" w:hAnsi="Times New Roman"/>
                <w:color w:val="000000"/>
                <w:sz w:val="20"/>
              </w:rPr>
              <w:t>The plaintiffs' claim that the chairman of the planning board was not authorized by the then current majority of the board (albeit authorized previously) and had no authority to endorse the plan in 1987 is supported neither by the language of the statute nor by common sense. The judge correctly ruled the ANR endorsement to be valid.</w:t>
            </w:r>
          </w:p>
        </w:tc>
      </w:tr>
      <w:tr>
        <w:tblPrEx/>
        <w:trPr/>
        <w:tc>
          <w:tcPr>
            <w:vAlign w:val="top"/>
          </w:tcPr>
          <w:p>
            <w:pPr>
              <w:spacing w:before="0" w:after="0" w:line="275" w:lineRule="atLeast"/>
            </w:pPr>
            <w:bookmarkStart w:id="148" w:name="co_footnote_B010101996036481_1"/>
            <w:hyperlink w:anchor="co_fnRef_B010101996036481_ID0EAHAI_1">
              <w:r>
                <w:rPr>
                  <w:rFonts w:ascii="Times New Roman" w:hAnsi="Times New Roman"/>
                  <w:color w:val="000000"/>
                  <w:sz w:val="20"/>
                  <w:vertAlign w:val="superscript"/>
                </w:rPr>
                <w:t>10</w:t>
              </w:r>
            </w:hyperlink>
            <w:bookmarkEnd w:id="148"/>
          </w:p>
        </w:tc>
        <w:tc>
          <w:tcPr>
            <w:vAlign w:val="top"/>
          </w:tcPr>
          <w:p>
            <w:pPr>
              <w:spacing w:before="0" w:after="0" w:line="275" w:lineRule="atLeast"/>
              <w:jc w:val="both"/>
            </w:pPr>
            <w:r>
              <w:rPr>
                <w:rFonts w:ascii="Times New Roman" w:hAnsi="Times New Roman"/>
                <w:color w:val="000000"/>
                <w:sz w:val="20"/>
              </w:rPr>
              <w:t>These findings include the fact that the “public trust doctrine” precludes private use of land below the low-water mark, that development is subject to approval of the Massachusetts Department of Environmental Quality Engineering pursuant to G.L. c. 91 (1994 ed.), that the locus is situated in an historic district, that an existing stipulation forbids certain construction that would obstruct the waterfront view (thus precluding construction of an above-ground garage), that the parcel is surrounded by historic buildings and a boardwalk precluding waterfront access, and certain topographic and soil conditions resulting from the parcel's low elevation make a parking garage with 959 parking spaces nonfeasible.</w:t>
            </w:r>
          </w:p>
        </w:tc>
      </w:tr>
      <w:tr>
        <w:tblPrEx/>
        <w:trPr/>
        <w:tc>
          <w:tcPr>
            <w:vAlign w:val="top"/>
          </w:tcPr>
          <w:p>
            <w:pPr>
              <w:spacing w:before="0" w:after="0" w:line="275" w:lineRule="atLeast"/>
            </w:pPr>
            <w:bookmarkStart w:id="149" w:name="co_footnote_B011111996036481_1"/>
            <w:hyperlink w:anchor="co_fnRef_B011111996036481_ID0ECKAI_1">
              <w:r>
                <w:rPr>
                  <w:rFonts w:ascii="Times New Roman" w:hAnsi="Times New Roman"/>
                  <w:color w:val="000000"/>
                  <w:sz w:val="20"/>
                  <w:vertAlign w:val="superscript"/>
                </w:rPr>
                <w:t>11</w:t>
              </w:r>
            </w:hyperlink>
            <w:bookmarkEnd w:id="149"/>
          </w:p>
        </w:tc>
        <w:tc>
          <w:tcPr>
            <w:vAlign w:val="top"/>
          </w:tcPr>
          <w:p>
            <w:pPr>
              <w:spacing w:before="0" w:after="0" w:line="275" w:lineRule="atLeast"/>
              <w:jc w:val="both"/>
            </w:pPr>
            <w:r>
              <w:rPr>
                <w:rFonts w:ascii="Times New Roman" w:hAnsi="Times New Roman"/>
                <w:color w:val="000000"/>
                <w:sz w:val="20"/>
              </w:rPr>
              <w:t xml:space="preserve">The plaintiffs claim that the issue whether a frontage variance was unnecessary was not raised before the board and therefore is improperly before this court. Although an appeal to a board from the action of an administrative officer is limited to the content of the application, see </w:t>
            </w:r>
            <w:hyperlink r:id="r283">
              <w:r>
                <w:rPr>
                  <w:rFonts w:ascii="Times New Roman" w:hAnsi="Times New Roman"/>
                  <w:color w:val="000000"/>
                  <w:sz w:val="30"/>
                </w:rPr>
                <w:drawing>
                  <wp:inline>
                    <wp:extent cx="161925" cy="161925"/>
                    <wp:docPr id="143" name="Picture 4"/>
                    <a:graphic>
                      <a:graphicData uri="http://schemas.openxmlformats.org/drawingml/2006/picture">
                        <p:pic>
                          <p:nvPicPr>
                            <p:cNvPr id="144" name="Picture 4"/>
                            <p:cNvPicPr/>
                          </p:nvPicPr>
                          <p:blipFill>
                            <a:blip r:embed="r29"/>
                            <a:srcRect/>
                            <a:stretch>
                              <a:fillRect/>
                            </a:stretch>
                          </p:blipFill>
                          <p:spPr>
                            <a:xfrm>
                              <a:off x="0" y="0"/>
                              <a:ext cx="161925" cy="161925"/>
                            </a:xfrm>
                            <a:prstGeom prst="rect"/>
                          </p:spPr>
                        </p:pic>
                      </a:graphicData>
                    </a:graphic>
                  </wp:inline>
                </w:drawing>
              </w:r>
            </w:hyperlink>
            <w:hyperlink r:id="r284">
              <w:r>
                <w:rPr>
                  <w:rFonts w:ascii="Times New Roman" w:hAnsi="Times New Roman"/>
                  <w:color w:val="000000"/>
                  <w:sz w:val="20"/>
                </w:rPr>
                <w:t>G.L. 40A, § 15 (1994 ed.)</w:t>
              </w:r>
            </w:hyperlink>
            <w:r>
              <w:rPr>
                <w:rFonts w:ascii="Times New Roman" w:hAnsi="Times New Roman"/>
                <w:color w:val="000000"/>
                <w:sz w:val="20"/>
              </w:rPr>
              <w:t xml:space="preserve">; </w:t>
            </w:r>
            <w:hyperlink r:id="r285">
              <w:r>
                <w:rPr>
                  <w:rFonts w:ascii="Times New Roman" w:hAnsi="Times New Roman"/>
                  <w:color w:val="000000"/>
                  <w:sz w:val="30"/>
                </w:rPr>
                <w:drawing>
                  <wp:inline>
                    <wp:extent cx="161925" cy="161925"/>
                    <wp:docPr id="145" name="Picture 4"/>
                    <a:graphic>
                      <a:graphicData uri="http://schemas.openxmlformats.org/drawingml/2006/picture">
                        <p:pic>
                          <p:nvPicPr>
                            <p:cNvPr id="146" name="Picture 4"/>
                            <p:cNvPicPr/>
                          </p:nvPicPr>
                          <p:blipFill>
                            <a:blip r:embed="r29"/>
                            <a:srcRect/>
                            <a:stretch>
                              <a:fillRect/>
                            </a:stretch>
                          </p:blipFill>
                          <p:spPr>
                            <a:xfrm>
                              <a:off x="0" y="0"/>
                              <a:ext cx="161925" cy="161925"/>
                            </a:xfrm>
                            <a:prstGeom prst="rect"/>
                          </p:spPr>
                        </p:pic>
                      </a:graphicData>
                    </a:graphic>
                  </wp:inline>
                </w:drawing>
              </w:r>
            </w:hyperlink>
            <w:hyperlink r:id="r286">
              <w:r>
                <w:rPr>
                  <w:rFonts w:ascii="Times New Roman" w:hAnsi="Times New Roman"/>
                  <w:i/>
                  <w:color w:val="000000"/>
                  <w:sz w:val="20"/>
                </w:rPr>
                <w:t>DiGiovanni v. Board of Appeals of Rockport,</w:t>
              </w:r>
              <w:r>
                <w:rPr>
                  <w:rFonts w:ascii="Times New Roman" w:hAnsi="Times New Roman"/>
                  <w:color w:val="000000"/>
                  <w:sz w:val="20"/>
                </w:rPr>
                <w:t xml:space="preserve"> 19 Mass.App.Ct. 339, 345, 474 N.E.2d 198 (1985)</w:t>
              </w:r>
            </w:hyperlink>
            <w:r>
              <w:rPr>
                <w:rFonts w:ascii="Times New Roman" w:hAnsi="Times New Roman"/>
                <w:color w:val="000000"/>
                <w:sz w:val="20"/>
              </w:rPr>
              <w:t xml:space="preserve">, that rule is not implicated here. The issue was decided at trial and is properly before this court. See </w:t>
            </w:r>
            <w:hyperlink r:id="r287">
              <w:r>
                <w:rPr>
                  <w:rFonts w:ascii="Times New Roman" w:hAnsi="Times New Roman"/>
                  <w:color w:val="000000"/>
                  <w:sz w:val="30"/>
                </w:rPr>
                <w:drawing>
                  <wp:inline>
                    <wp:extent cx="161925" cy="161925"/>
                    <wp:docPr id="147" name="Picture 4"/>
                    <a:graphic>
                      <a:graphicData uri="http://schemas.openxmlformats.org/drawingml/2006/picture">
                        <p:pic>
                          <p:nvPicPr>
                            <p:cNvPr id="148" name="Picture 4"/>
                            <p:cNvPicPr/>
                          </p:nvPicPr>
                          <p:blipFill>
                            <a:blip r:embed="r29"/>
                            <a:srcRect/>
                            <a:stretch>
                              <a:fillRect/>
                            </a:stretch>
                          </p:blipFill>
                          <p:spPr>
                            <a:xfrm>
                              <a:off x="0" y="0"/>
                              <a:ext cx="161925" cy="161925"/>
                            </a:xfrm>
                            <a:prstGeom prst="rect"/>
                          </p:spPr>
                        </p:pic>
                      </a:graphicData>
                    </a:graphic>
                  </wp:inline>
                </w:drawing>
              </w:r>
            </w:hyperlink>
            <w:hyperlink r:id="r288">
              <w:r>
                <w:rPr>
                  <w:rFonts w:ascii="Times New Roman" w:hAnsi="Times New Roman"/>
                  <w:i/>
                  <w:color w:val="000000"/>
                  <w:sz w:val="20"/>
                </w:rPr>
                <w:t>Warren v. Zoning Bd. of Appeals of Amherst,</w:t>
              </w:r>
              <w:r>
                <w:rPr>
                  <w:rFonts w:ascii="Times New Roman" w:hAnsi="Times New Roman"/>
                  <w:color w:val="000000"/>
                  <w:sz w:val="20"/>
                </w:rPr>
                <w:t xml:space="preserve"> 383 Mass. 1, 9, 416 N.E.2d 1382 (1981)</w:t>
              </w:r>
            </w:hyperlink>
            <w:r>
              <w:rPr>
                <w:rFonts w:ascii="Times New Roman" w:hAnsi="Times New Roman"/>
                <w:color w:val="000000"/>
                <w:sz w:val="20"/>
              </w:rPr>
              <w:t xml:space="preserve"> (“[A] nonjurisdictional issue not presented </w:t>
            </w:r>
            <w:r>
              <w:rPr>
                <w:rFonts w:ascii="Times New Roman" w:hAnsi="Times New Roman"/>
                <w:i/>
                <w:color w:val="000000"/>
                <w:sz w:val="20"/>
              </w:rPr>
              <w:t>at the trial level</w:t>
            </w:r>
            <w:r>
              <w:rPr>
                <w:rFonts w:ascii="Times New Roman" w:hAnsi="Times New Roman"/>
                <w:color w:val="000000"/>
                <w:sz w:val="20"/>
              </w:rPr>
              <w:t xml:space="preserve"> need not be considered on appeal” [emphasis added] ), quoting </w:t>
            </w:r>
            <w:hyperlink r:id="r289">
              <w:r>
                <w:rPr>
                  <w:rFonts w:ascii="Times New Roman" w:hAnsi="Times New Roman"/>
                  <w:color w:val="000000"/>
                  <w:sz w:val="30"/>
                </w:rPr>
                <w:drawing>
                  <wp:inline>
                    <wp:extent cx="161925" cy="161925"/>
                    <wp:docPr id="149" name="Picture 4"/>
                    <a:graphic>
                      <a:graphicData uri="http://schemas.openxmlformats.org/drawingml/2006/picture">
                        <p:pic>
                          <p:nvPicPr>
                            <p:cNvPr id="150" name="Picture 4"/>
                            <p:cNvPicPr/>
                          </p:nvPicPr>
                          <p:blipFill>
                            <a:blip r:embed="r29"/>
                            <a:srcRect/>
                            <a:stretch>
                              <a:fillRect/>
                            </a:stretch>
                          </p:blipFill>
                          <p:spPr>
                            <a:xfrm>
                              <a:off x="0" y="0"/>
                              <a:ext cx="161925" cy="161925"/>
                            </a:xfrm>
                            <a:prstGeom prst="rect"/>
                          </p:spPr>
                        </p:pic>
                      </a:graphicData>
                    </a:graphic>
                  </wp:inline>
                </w:drawing>
              </w:r>
            </w:hyperlink>
            <w:hyperlink r:id="r290">
              <w:r>
                <w:rPr>
                  <w:rFonts w:ascii="Times New Roman" w:hAnsi="Times New Roman"/>
                  <w:i/>
                  <w:color w:val="000000"/>
                  <w:sz w:val="20"/>
                </w:rPr>
                <w:t>Royal Indem. Co. v. Blakely,</w:t>
              </w:r>
              <w:r>
                <w:rPr>
                  <w:rFonts w:ascii="Times New Roman" w:hAnsi="Times New Roman"/>
                  <w:color w:val="000000"/>
                  <w:sz w:val="20"/>
                </w:rPr>
                <w:t xml:space="preserve"> 372 Mass. 86, 88, 360 N.E.2d 864 (1977)</w:t>
              </w:r>
            </w:hyperlink>
            <w:r>
              <w:rPr>
                <w:rFonts w:ascii="Times New Roman" w:hAnsi="Times New Roman"/>
                <w:color w:val="000000"/>
                <w:sz w:val="20"/>
              </w:rPr>
              <w:t>.</w:t>
            </w:r>
          </w:p>
        </w:tc>
      </w:tr>
      <w:tr>
        <w:tblPrEx/>
        <w:trPr/>
        <w:tc>
          <w:tcPr>
            <w:vAlign w:val="top"/>
          </w:tcPr>
          <w:p>
            <w:pPr>
              <w:spacing w:before="0" w:after="0" w:line="275" w:lineRule="atLeast"/>
            </w:pPr>
            <w:bookmarkStart w:id="150" w:name="co_footnote_B012121996036481_1"/>
            <w:hyperlink w:anchor="co_fnRef_B012121996036481_ID0EWKAI_1">
              <w:r>
                <w:rPr>
                  <w:rFonts w:ascii="Times New Roman" w:hAnsi="Times New Roman"/>
                  <w:color w:val="000000"/>
                  <w:sz w:val="20"/>
                  <w:vertAlign w:val="superscript"/>
                </w:rPr>
                <w:t>12</w:t>
              </w:r>
            </w:hyperlink>
            <w:bookmarkEnd w:id="150"/>
          </w:p>
        </w:tc>
        <w:tc>
          <w:tcPr>
            <w:vAlign w:val="top"/>
          </w:tcPr>
          <w:p>
            <w:pPr>
              <w:spacing w:before="0" w:after="0" w:line="275" w:lineRule="atLeast"/>
              <w:jc w:val="both"/>
            </w:pPr>
            <w:r>
              <w:rPr>
                <w:rFonts w:ascii="Times New Roman" w:hAnsi="Times New Roman"/>
                <w:color w:val="000000"/>
                <w:sz w:val="20"/>
              </w:rPr>
              <w:t>The ordinance defines “street” as “a public thoroughfare which has been accepted for public use; an existing private thoroughfare in use which has not been accepted for public use; or a planning board approved sub-division street.”</w:t>
            </w:r>
          </w:p>
        </w:tc>
      </w:tr>
      <w:tr>
        <w:tblPrEx/>
        <w:trPr/>
        <w:tc>
          <w:tcPr>
            <w:vAlign w:val="top"/>
          </w:tcPr>
          <w:p>
            <w:pPr>
              <w:spacing w:before="0" w:after="0" w:line="275" w:lineRule="atLeast"/>
            </w:pPr>
            <w:bookmarkStart w:id="151" w:name="co_footnote_B01311996036481_1"/>
            <w:hyperlink w:anchor="co_fnRef_B01311996036481_ID0EYWAI_1">
              <w:r>
                <w:rPr>
                  <w:rFonts w:ascii="Times New Roman" w:hAnsi="Times New Roman"/>
                  <w:color w:val="000000"/>
                  <w:sz w:val="20"/>
                  <w:vertAlign w:val="superscript"/>
                </w:rPr>
                <w:t>1</w:t>
              </w:r>
            </w:hyperlink>
            <w:bookmarkEnd w:id="151"/>
          </w:p>
        </w:tc>
        <w:tc>
          <w:tcPr>
            <w:vAlign w:val="top"/>
          </w:tcPr>
          <w:p>
            <w:pPr>
              <w:spacing w:before="0" w:after="0" w:line="275" w:lineRule="atLeast"/>
              <w:jc w:val="both"/>
            </w:pPr>
            <w:r>
              <w:rPr>
                <w:rFonts w:ascii="Times New Roman" w:hAnsi="Times New Roman"/>
                <w:color w:val="000000"/>
                <w:sz w:val="20"/>
              </w:rPr>
              <w:t>As a practical matter, the defendants “prevail” whether the court affirms the judgment, as it does here, or the case is dismissed, as I advocate. I write separately only because I believe the court's treatment of the standing issue is incorrect and may have an adverse impact on the development of the law.</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151" name="Picture 0" descr="Westlaw Logo"/>
                <a:graphic>
                  <a:graphicData uri="http://schemas.openxmlformats.org/drawingml/2006/picture">
                    <p:pic>
                      <p:nvPicPr>
                        <p:cNvPr id="152"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Marashlian v. Zoning Bd. of Appeals of Newburyport, 421 Mass. 719 (1996)</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660 N.E.2d 369</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